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57A9" w:rsidRDefault="00000000">
      <w:pPr>
        <w:spacing w:line="560" w:lineRule="exact"/>
        <w:ind w:firstLineChars="0" w:firstLine="0"/>
        <w:rPr>
          <w:rFonts w:eastAsia="黑体" w:cs="Times New Roman"/>
          <w:szCs w:val="20"/>
        </w:rPr>
      </w:pPr>
      <w:r>
        <w:rPr>
          <w:rFonts w:eastAsia="黑体" w:cs="Times New Roman"/>
          <w:szCs w:val="20"/>
        </w:rPr>
        <w:t>附件</w:t>
      </w:r>
      <w:r>
        <w:rPr>
          <w:rFonts w:eastAsia="黑体" w:cs="Times New Roman" w:hint="eastAsia"/>
          <w:szCs w:val="20"/>
        </w:rPr>
        <w:t>1</w:t>
      </w:r>
    </w:p>
    <w:p w:rsidR="004557A9" w:rsidRDefault="004557A9">
      <w:pPr>
        <w:pStyle w:val="-"/>
        <w:rPr>
          <w:rFonts w:hint="default"/>
        </w:rPr>
      </w:pPr>
    </w:p>
    <w:p w:rsidR="004557A9" w:rsidRDefault="00000000">
      <w:pPr>
        <w:spacing w:line="560" w:lineRule="exact"/>
        <w:ind w:firstLineChars="0" w:firstLine="0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首届中国</w:t>
      </w:r>
      <w:r>
        <w:rPr>
          <w:rFonts w:eastAsia="方正小标宋简体" w:cs="Times New Roman" w:hint="eastAsia"/>
          <w:sz w:val="44"/>
          <w:szCs w:val="44"/>
        </w:rPr>
        <w:t>—</w:t>
      </w:r>
      <w:r>
        <w:rPr>
          <w:rFonts w:eastAsia="方正小标宋简体" w:cs="Times New Roman"/>
          <w:sz w:val="44"/>
          <w:szCs w:val="44"/>
        </w:rPr>
        <w:t>中东欧国家青年创新创业大赛</w:t>
      </w:r>
    </w:p>
    <w:p w:rsidR="004557A9" w:rsidRDefault="00000000">
      <w:pPr>
        <w:spacing w:line="560" w:lineRule="exact"/>
        <w:ind w:firstLineChars="0" w:firstLine="0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 w:hint="eastAsia"/>
          <w:sz w:val="44"/>
          <w:szCs w:val="44"/>
        </w:rPr>
        <w:t>组织方案</w:t>
      </w:r>
    </w:p>
    <w:p w:rsidR="00E13EAE" w:rsidRDefault="00E13EAE">
      <w:pPr>
        <w:spacing w:line="560" w:lineRule="exact"/>
        <w:ind w:firstLineChars="0" w:firstLine="0"/>
        <w:jc w:val="center"/>
        <w:rPr>
          <w:rFonts w:eastAsia="方正小标宋简体" w:cs="Times New Roman"/>
          <w:sz w:val="44"/>
          <w:szCs w:val="44"/>
        </w:rPr>
      </w:pPr>
    </w:p>
    <w:p w:rsidR="004557A9" w:rsidRDefault="00000000">
      <w:pPr>
        <w:spacing w:line="560" w:lineRule="exact"/>
        <w:ind w:firstLine="640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一、大赛主题</w:t>
      </w:r>
    </w:p>
    <w:p w:rsidR="004557A9" w:rsidRDefault="00000000">
      <w:pPr>
        <w:spacing w:line="560" w:lineRule="exact"/>
        <w:ind w:firstLine="640"/>
        <w:rPr>
          <w:rFonts w:cs="Times New Roman"/>
          <w:szCs w:val="32"/>
        </w:rPr>
      </w:pPr>
      <w:proofErr w:type="gramStart"/>
      <w:r>
        <w:rPr>
          <w:rFonts w:cs="Times New Roman"/>
          <w:szCs w:val="32"/>
        </w:rPr>
        <w:t>科创青年</w:t>
      </w:r>
      <w:proofErr w:type="gramEnd"/>
      <w:r>
        <w:rPr>
          <w:rFonts w:cs="Times New Roman"/>
          <w:szCs w:val="32"/>
        </w:rPr>
        <w:t xml:space="preserve"> </w:t>
      </w:r>
      <w:r>
        <w:rPr>
          <w:rFonts w:cs="Times New Roman"/>
          <w:szCs w:val="32"/>
        </w:rPr>
        <w:t>共赢未来</w:t>
      </w:r>
    </w:p>
    <w:p w:rsidR="004557A9" w:rsidRDefault="00000000">
      <w:pPr>
        <w:ind w:firstLine="640"/>
      </w:pPr>
      <w:r>
        <w:rPr>
          <w:rFonts w:cs="Times New Roman" w:hint="eastAsia"/>
          <w:szCs w:val="32"/>
        </w:rPr>
        <w:t>（</w:t>
      </w:r>
      <w:r>
        <w:rPr>
          <w:rFonts w:cs="Times New Roman"/>
        </w:rPr>
        <w:t>Innovative Youth Share the Future</w:t>
      </w:r>
      <w:r>
        <w:rPr>
          <w:rFonts w:cs="Times New Roman" w:hint="eastAsia"/>
          <w:szCs w:val="32"/>
        </w:rPr>
        <w:t>）</w:t>
      </w:r>
    </w:p>
    <w:p w:rsidR="004557A9" w:rsidRDefault="00000000">
      <w:pPr>
        <w:spacing w:line="560" w:lineRule="exact"/>
        <w:ind w:firstLine="640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二、组织机构</w:t>
      </w:r>
    </w:p>
    <w:p w:rsidR="004557A9" w:rsidRDefault="00000000">
      <w:pPr>
        <w:spacing w:line="560" w:lineRule="exact"/>
        <w:ind w:firstLine="640"/>
        <w:rPr>
          <w:rFonts w:cs="Times New Roman"/>
          <w:szCs w:val="32"/>
        </w:rPr>
      </w:pPr>
      <w:r>
        <w:rPr>
          <w:rFonts w:cs="Times New Roman" w:hint="eastAsia"/>
          <w:szCs w:val="32"/>
        </w:rPr>
        <w:t>主办单位：中国科学技术部国际合作司、中国科学技术部外国专家服务司、浙江省科学技术厅、宁波市人民政府</w:t>
      </w:r>
    </w:p>
    <w:p w:rsidR="004557A9" w:rsidRDefault="00000000">
      <w:pPr>
        <w:spacing w:line="560" w:lineRule="exact"/>
        <w:ind w:firstLine="640"/>
        <w:rPr>
          <w:rFonts w:cs="Times New Roman"/>
          <w:szCs w:val="32"/>
        </w:rPr>
      </w:pPr>
      <w:r>
        <w:rPr>
          <w:rFonts w:cs="Times New Roman" w:hint="eastAsia"/>
          <w:szCs w:val="32"/>
        </w:rPr>
        <w:t>承办单位：中共宁波市委人才工作领导小组办公室、宁波市科学技术局、宁波工程学院、中国—中东欧国家创新合作研究中心</w:t>
      </w:r>
      <w:r w:rsidR="00AE09C4">
        <w:rPr>
          <w:rFonts w:cs="Times New Roman" w:hint="eastAsia"/>
          <w:szCs w:val="32"/>
        </w:rPr>
        <w:t>、</w:t>
      </w:r>
      <w:r w:rsidR="00AE09C4" w:rsidRPr="00AE09C4">
        <w:rPr>
          <w:rFonts w:cs="Times New Roman" w:hint="eastAsia"/>
          <w:szCs w:val="32"/>
        </w:rPr>
        <w:t>克罗地亚萨格勒布创新中心</w:t>
      </w:r>
    </w:p>
    <w:p w:rsidR="004557A9" w:rsidRDefault="00000000">
      <w:pPr>
        <w:spacing w:line="560" w:lineRule="exact"/>
        <w:ind w:firstLine="640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三、大赛组织委员会</w:t>
      </w:r>
    </w:p>
    <w:p w:rsidR="004557A9" w:rsidRDefault="00000000">
      <w:pPr>
        <w:spacing w:line="560" w:lineRule="exact"/>
        <w:ind w:firstLine="640"/>
        <w:rPr>
          <w:rFonts w:cs="Times New Roman"/>
          <w:szCs w:val="32"/>
        </w:rPr>
      </w:pPr>
      <w:r>
        <w:rPr>
          <w:rFonts w:cs="Times New Roman"/>
          <w:szCs w:val="32"/>
        </w:rPr>
        <w:t>大赛设立组委会，由主办和承办单位共同组成，办公室设在</w:t>
      </w:r>
      <w:r>
        <w:rPr>
          <w:rFonts w:cs="Times New Roman"/>
          <w:szCs w:val="32"/>
          <w:lang w:val="zh-TW"/>
        </w:rPr>
        <w:t>宁波市</w:t>
      </w:r>
      <w:r>
        <w:rPr>
          <w:rFonts w:cs="Times New Roman"/>
          <w:szCs w:val="32"/>
        </w:rPr>
        <w:t>科学技术局。</w:t>
      </w:r>
    </w:p>
    <w:p w:rsidR="004557A9" w:rsidRDefault="00000000">
      <w:pPr>
        <w:spacing w:line="560" w:lineRule="exact"/>
        <w:ind w:firstLine="640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四、参赛条件与要求</w:t>
      </w:r>
    </w:p>
    <w:p w:rsidR="004557A9" w:rsidRDefault="00000000">
      <w:pPr>
        <w:spacing w:line="560" w:lineRule="exact"/>
        <w:ind w:firstLine="640"/>
        <w:rPr>
          <w:rFonts w:eastAsia="楷体_GB2312" w:cs="Times New Roman"/>
          <w:szCs w:val="32"/>
        </w:rPr>
      </w:pPr>
      <w:r>
        <w:rPr>
          <w:rFonts w:eastAsia="楷体_GB2312" w:cs="Times New Roman"/>
          <w:szCs w:val="32"/>
        </w:rPr>
        <w:t>（一）报名及审核</w:t>
      </w:r>
    </w:p>
    <w:p w:rsidR="004557A9" w:rsidRDefault="00000000">
      <w:pPr>
        <w:spacing w:line="560" w:lineRule="exact"/>
        <w:ind w:firstLine="643"/>
        <w:outlineLvl w:val="1"/>
        <w:rPr>
          <w:rFonts w:cs="Times New Roman"/>
          <w:b/>
          <w:szCs w:val="32"/>
        </w:rPr>
      </w:pPr>
      <w:r>
        <w:rPr>
          <w:rFonts w:cs="Times New Roman"/>
          <w:b/>
          <w:szCs w:val="32"/>
        </w:rPr>
        <w:t xml:space="preserve">1. </w:t>
      </w:r>
      <w:r>
        <w:rPr>
          <w:rFonts w:cs="Times New Roman"/>
          <w:b/>
          <w:szCs w:val="32"/>
        </w:rPr>
        <w:t>报名方式</w:t>
      </w:r>
    </w:p>
    <w:p w:rsidR="004557A9" w:rsidRDefault="00000000">
      <w:pPr>
        <w:spacing w:line="560" w:lineRule="exact"/>
        <w:ind w:firstLine="640"/>
        <w:rPr>
          <w:rFonts w:cs="Times New Roman"/>
          <w:szCs w:val="32"/>
        </w:rPr>
      </w:pPr>
      <w:r>
        <w:rPr>
          <w:rFonts w:cs="Times New Roman" w:hint="eastAsia"/>
          <w:szCs w:val="32"/>
        </w:rPr>
        <w:t>符合参赛条件的项目，可登录大赛官方网站</w:t>
      </w:r>
      <w:hyperlink r:id="rId8" w:history="1">
        <w:r w:rsidR="00AE09C4" w:rsidRPr="00AE09C4">
          <w:rPr>
            <w:rStyle w:val="af5"/>
            <w:rFonts w:cs="Times New Roman"/>
            <w:szCs w:val="32"/>
          </w:rPr>
          <w:t>https://cceec.tech/sign.aspx?id=15</w:t>
        </w:r>
      </w:hyperlink>
      <w:r>
        <w:rPr>
          <w:rFonts w:cs="Times New Roman" w:hint="eastAsia"/>
          <w:szCs w:val="32"/>
        </w:rPr>
        <w:t>统一注册报名，按要求提交完整</w:t>
      </w:r>
      <w:r>
        <w:rPr>
          <w:rFonts w:cs="Times New Roman" w:hint="eastAsia"/>
          <w:szCs w:val="32"/>
        </w:rPr>
        <w:lastRenderedPageBreak/>
        <w:t>报名材料，并对所填信息的准确性和真实性负责。</w:t>
      </w:r>
    </w:p>
    <w:p w:rsidR="004557A9" w:rsidRDefault="00000000">
      <w:pPr>
        <w:spacing w:line="560" w:lineRule="exact"/>
        <w:ind w:firstLine="640"/>
        <w:rPr>
          <w:rFonts w:cs="Times New Roman"/>
          <w:szCs w:val="32"/>
        </w:rPr>
      </w:pPr>
      <w:r>
        <w:rPr>
          <w:rFonts w:cs="Times New Roman" w:hint="eastAsia"/>
          <w:szCs w:val="32"/>
        </w:rPr>
        <w:t>大赛报名只通过官方网站一种渠道申报，大赛不向参赛队伍收取任何费用。若报名时遇到问题，请将问题发送至邮箱：</w:t>
      </w:r>
      <w:proofErr w:type="spellStart"/>
      <w:r>
        <w:rPr>
          <w:rFonts w:cs="Times New Roman" w:hint="eastAsia"/>
          <w:szCs w:val="32"/>
        </w:rPr>
        <w:t>international@cceec.tech</w:t>
      </w:r>
      <w:proofErr w:type="spellEnd"/>
      <w:r>
        <w:rPr>
          <w:rFonts w:cs="Times New Roman" w:hint="eastAsia"/>
          <w:szCs w:val="32"/>
        </w:rPr>
        <w:t>。</w:t>
      </w:r>
    </w:p>
    <w:p w:rsidR="004557A9" w:rsidRDefault="00000000">
      <w:pPr>
        <w:spacing w:line="560" w:lineRule="exact"/>
        <w:ind w:firstLine="640"/>
        <w:rPr>
          <w:rFonts w:cs="Times New Roman"/>
          <w:szCs w:val="32"/>
        </w:rPr>
      </w:pPr>
      <w:r>
        <w:rPr>
          <w:rFonts w:cs="Times New Roman" w:hint="eastAsia"/>
          <w:szCs w:val="32"/>
        </w:rPr>
        <w:t>报名截止时间：</w:t>
      </w:r>
      <w:r>
        <w:rPr>
          <w:rFonts w:cs="Times New Roman" w:hint="eastAsia"/>
          <w:szCs w:val="32"/>
        </w:rPr>
        <w:t>2023</w:t>
      </w:r>
      <w:r>
        <w:rPr>
          <w:rFonts w:cs="Times New Roman" w:hint="eastAsia"/>
          <w:szCs w:val="32"/>
        </w:rPr>
        <w:t>年</w:t>
      </w:r>
      <w:r>
        <w:rPr>
          <w:rFonts w:cs="Times New Roman" w:hint="eastAsia"/>
          <w:szCs w:val="32"/>
        </w:rPr>
        <w:t>4</w:t>
      </w:r>
      <w:r>
        <w:rPr>
          <w:rFonts w:cs="Times New Roman" w:hint="eastAsia"/>
          <w:szCs w:val="32"/>
        </w:rPr>
        <w:t>月</w:t>
      </w:r>
      <w:r w:rsidR="00553926">
        <w:rPr>
          <w:rFonts w:cs="Times New Roman"/>
          <w:szCs w:val="32"/>
        </w:rPr>
        <w:t>6</w:t>
      </w:r>
      <w:r>
        <w:rPr>
          <w:rFonts w:cs="Times New Roman" w:hint="eastAsia"/>
          <w:szCs w:val="32"/>
        </w:rPr>
        <w:t>日</w:t>
      </w:r>
      <w:r>
        <w:rPr>
          <w:rFonts w:cs="Times New Roman" w:hint="eastAsia"/>
          <w:szCs w:val="32"/>
        </w:rPr>
        <w:t>24:00</w:t>
      </w:r>
    </w:p>
    <w:p w:rsidR="004557A9" w:rsidRDefault="00000000">
      <w:pPr>
        <w:spacing w:line="560" w:lineRule="exact"/>
        <w:ind w:firstLine="643"/>
        <w:outlineLvl w:val="1"/>
        <w:rPr>
          <w:rFonts w:cs="Times New Roman"/>
          <w:b/>
          <w:szCs w:val="32"/>
        </w:rPr>
      </w:pPr>
      <w:r>
        <w:rPr>
          <w:rFonts w:cs="Times New Roman"/>
          <w:b/>
          <w:szCs w:val="32"/>
        </w:rPr>
        <w:t xml:space="preserve">2. </w:t>
      </w:r>
      <w:r>
        <w:rPr>
          <w:rFonts w:cs="Times New Roman"/>
          <w:b/>
          <w:szCs w:val="32"/>
        </w:rPr>
        <w:t>资格确认</w:t>
      </w:r>
    </w:p>
    <w:p w:rsidR="004557A9" w:rsidRDefault="00000000">
      <w:pPr>
        <w:spacing w:line="560" w:lineRule="exact"/>
        <w:ind w:firstLine="640"/>
        <w:rPr>
          <w:rFonts w:cs="Times New Roman"/>
          <w:color w:val="000000"/>
          <w:szCs w:val="32"/>
        </w:rPr>
      </w:pPr>
      <w:r>
        <w:rPr>
          <w:rFonts w:cs="Times New Roman" w:hint="eastAsia"/>
          <w:szCs w:val="32"/>
        </w:rPr>
        <w:t>大赛组委会对报名材料进行资格审查，通过资格审查的项目进入初赛环节</w:t>
      </w:r>
      <w:r>
        <w:rPr>
          <w:rFonts w:cs="Times New Roman"/>
          <w:szCs w:val="32"/>
        </w:rPr>
        <w:t>。</w:t>
      </w:r>
    </w:p>
    <w:p w:rsidR="004557A9" w:rsidRDefault="00000000">
      <w:pPr>
        <w:spacing w:line="560" w:lineRule="exact"/>
        <w:ind w:firstLine="640"/>
        <w:rPr>
          <w:rFonts w:eastAsia="楷体_GB2312" w:cs="Times New Roman"/>
          <w:szCs w:val="32"/>
        </w:rPr>
      </w:pPr>
      <w:r>
        <w:rPr>
          <w:rFonts w:eastAsia="楷体_GB2312" w:cs="Times New Roman" w:hint="eastAsia"/>
          <w:szCs w:val="32"/>
        </w:rPr>
        <w:t>（二）参赛项目领域</w:t>
      </w:r>
    </w:p>
    <w:p w:rsidR="004557A9" w:rsidRDefault="00000000">
      <w:pPr>
        <w:spacing w:line="560" w:lineRule="exact"/>
        <w:ind w:firstLineChars="0" w:firstLine="641"/>
        <w:outlineLvl w:val="1"/>
        <w:rPr>
          <w:rFonts w:cs="Times New Roman"/>
          <w:b/>
          <w:szCs w:val="32"/>
        </w:rPr>
      </w:pPr>
      <w:r>
        <w:rPr>
          <w:rFonts w:cs="Times New Roman"/>
          <w:b/>
          <w:szCs w:val="32"/>
        </w:rPr>
        <w:t xml:space="preserve">1. </w:t>
      </w:r>
      <w:r>
        <w:rPr>
          <w:rFonts w:cs="Times New Roman" w:hint="eastAsia"/>
          <w:b/>
          <w:szCs w:val="32"/>
        </w:rPr>
        <w:t>数字创新</w:t>
      </w:r>
    </w:p>
    <w:p w:rsidR="004557A9" w:rsidRDefault="00000000">
      <w:pPr>
        <w:spacing w:line="560" w:lineRule="exact"/>
        <w:ind w:firstLine="640"/>
        <w:rPr>
          <w:rFonts w:cs="Times New Roman"/>
          <w:szCs w:val="32"/>
        </w:rPr>
      </w:pPr>
      <w:r>
        <w:rPr>
          <w:rFonts w:cs="Times New Roman" w:hint="eastAsia"/>
          <w:szCs w:val="32"/>
        </w:rPr>
        <w:t>包括智能器件、微电子技术、基础</w:t>
      </w:r>
      <w:r>
        <w:rPr>
          <w:rFonts w:cs="Times New Roman" w:hint="eastAsia"/>
          <w:szCs w:val="32"/>
        </w:rPr>
        <w:t>/</w:t>
      </w:r>
      <w:r>
        <w:rPr>
          <w:rFonts w:cs="Times New Roman" w:hint="eastAsia"/>
          <w:szCs w:val="32"/>
        </w:rPr>
        <w:t>应用软件、集成电路、智能网联、自动驾驶、物联网、工业互联网、未来通讯网络、区块链、大数据、</w:t>
      </w:r>
      <w:r>
        <w:rPr>
          <w:rFonts w:cs="Times New Roman" w:hint="eastAsia"/>
          <w:szCs w:val="32"/>
        </w:rPr>
        <w:t>5G</w:t>
      </w:r>
      <w:r>
        <w:rPr>
          <w:rFonts w:cs="Times New Roman" w:hint="eastAsia"/>
          <w:szCs w:val="32"/>
        </w:rPr>
        <w:t>、光电信息、智能信息终端、智能集成与操作系统等领域。</w:t>
      </w:r>
    </w:p>
    <w:p w:rsidR="004557A9" w:rsidRDefault="00000000">
      <w:pPr>
        <w:spacing w:line="560" w:lineRule="exact"/>
        <w:ind w:firstLineChars="0" w:firstLine="641"/>
        <w:outlineLvl w:val="1"/>
        <w:rPr>
          <w:rFonts w:cs="Times New Roman"/>
          <w:b/>
          <w:szCs w:val="32"/>
        </w:rPr>
      </w:pPr>
      <w:r>
        <w:rPr>
          <w:rFonts w:cs="Times New Roman"/>
          <w:b/>
          <w:szCs w:val="32"/>
        </w:rPr>
        <w:t xml:space="preserve">2. </w:t>
      </w:r>
      <w:r>
        <w:rPr>
          <w:rFonts w:cs="Times New Roman" w:hint="eastAsia"/>
          <w:b/>
          <w:szCs w:val="32"/>
        </w:rPr>
        <w:t>生命健康</w:t>
      </w:r>
    </w:p>
    <w:p w:rsidR="004557A9" w:rsidRDefault="00000000">
      <w:pPr>
        <w:spacing w:line="560" w:lineRule="exact"/>
        <w:ind w:firstLine="640"/>
        <w:rPr>
          <w:rFonts w:cs="Times New Roman"/>
          <w:szCs w:val="32"/>
        </w:rPr>
      </w:pPr>
      <w:r>
        <w:rPr>
          <w:rFonts w:cs="Times New Roman" w:hint="eastAsia"/>
          <w:szCs w:val="32"/>
        </w:rPr>
        <w:t>包括生物医药、高端医疗器械、生物医学工程、生物安全、基因工程、早期诊断治疗、</w:t>
      </w:r>
      <w:proofErr w:type="gramStart"/>
      <w:r>
        <w:rPr>
          <w:rFonts w:cs="Times New Roman" w:hint="eastAsia"/>
          <w:szCs w:val="32"/>
        </w:rPr>
        <w:t>脑机融合</w:t>
      </w:r>
      <w:proofErr w:type="gramEnd"/>
      <w:r>
        <w:rPr>
          <w:rFonts w:cs="Times New Roman" w:hint="eastAsia"/>
          <w:szCs w:val="32"/>
        </w:rPr>
        <w:t>技术、智慧医疗系统等领域。</w:t>
      </w:r>
    </w:p>
    <w:p w:rsidR="004557A9" w:rsidRDefault="00000000">
      <w:pPr>
        <w:spacing w:line="560" w:lineRule="exact"/>
        <w:ind w:firstLineChars="0" w:firstLine="641"/>
        <w:outlineLvl w:val="1"/>
        <w:rPr>
          <w:rFonts w:cs="Times New Roman"/>
          <w:b/>
          <w:szCs w:val="32"/>
        </w:rPr>
      </w:pPr>
      <w:r>
        <w:rPr>
          <w:rFonts w:cs="Times New Roman"/>
          <w:b/>
          <w:szCs w:val="32"/>
        </w:rPr>
        <w:t xml:space="preserve">3. </w:t>
      </w:r>
      <w:r>
        <w:rPr>
          <w:rFonts w:cs="Times New Roman" w:hint="eastAsia"/>
          <w:b/>
          <w:szCs w:val="32"/>
        </w:rPr>
        <w:t>先进材料</w:t>
      </w:r>
    </w:p>
    <w:p w:rsidR="004557A9" w:rsidRDefault="00000000">
      <w:pPr>
        <w:spacing w:line="560" w:lineRule="exact"/>
        <w:ind w:firstLine="640"/>
        <w:rPr>
          <w:rFonts w:cs="Times New Roman"/>
          <w:szCs w:val="32"/>
        </w:rPr>
      </w:pPr>
      <w:r>
        <w:rPr>
          <w:rFonts w:cs="Times New Roman" w:hint="eastAsia"/>
          <w:szCs w:val="32"/>
        </w:rPr>
        <w:t>包括新型金属材料、合成材料、半导体材料、新型显示材料、功能陶瓷材料、纤维及复合材料、功能膜材料、新能源材料、特种高分子材料、高端磁性材料、先进碳材料、信息材料、生物医用材料等领域。</w:t>
      </w:r>
    </w:p>
    <w:p w:rsidR="004557A9" w:rsidRDefault="00000000">
      <w:pPr>
        <w:spacing w:line="560" w:lineRule="exact"/>
        <w:ind w:firstLineChars="0" w:firstLine="641"/>
        <w:rPr>
          <w:rFonts w:eastAsia="楷体_GB2312" w:cs="Times New Roman"/>
          <w:szCs w:val="32"/>
        </w:rPr>
      </w:pPr>
      <w:r>
        <w:rPr>
          <w:rFonts w:eastAsia="楷体_GB2312" w:cs="Times New Roman" w:hint="eastAsia"/>
          <w:szCs w:val="32"/>
        </w:rPr>
        <w:lastRenderedPageBreak/>
        <w:t>（三）参赛组别和条件</w:t>
      </w:r>
    </w:p>
    <w:p w:rsidR="004557A9" w:rsidRDefault="00000000">
      <w:pPr>
        <w:spacing w:line="560" w:lineRule="exact"/>
        <w:ind w:firstLine="640"/>
        <w:rPr>
          <w:rFonts w:ascii="仿宋_GB2312" w:cs="Times New Roman"/>
          <w:szCs w:val="32"/>
        </w:rPr>
      </w:pPr>
      <w:r>
        <w:rPr>
          <w:rFonts w:cs="Times New Roman" w:hint="eastAsia"/>
          <w:szCs w:val="32"/>
        </w:rPr>
        <w:t>大赛面向中国及中东欧国家的高校、科研院所、企业及其他社会团体等广泛征集参赛项目，并分别按照“企业组”“团队组”“创新合作组”进行比赛。</w:t>
      </w:r>
      <w:r w:rsidR="00B01378" w:rsidRPr="00B01378">
        <w:rPr>
          <w:rFonts w:cs="Times New Roman" w:hint="eastAsia"/>
          <w:szCs w:val="32"/>
        </w:rPr>
        <w:t>每个参赛项目只能选择一个组别、一个行业领域报名。</w:t>
      </w:r>
      <w:r>
        <w:rPr>
          <w:rFonts w:cs="Times New Roman" w:hint="eastAsia"/>
          <w:szCs w:val="32"/>
          <w:lang w:val="zh-TW"/>
        </w:rPr>
        <w:t>项目</w:t>
      </w:r>
      <w:r>
        <w:rPr>
          <w:rFonts w:cs="Times New Roman" w:hint="eastAsia"/>
          <w:szCs w:val="32"/>
        </w:rPr>
        <w:t>负责人原则上</w:t>
      </w:r>
      <w:r>
        <w:rPr>
          <w:rFonts w:cs="Times New Roman" w:hint="eastAsia"/>
          <w:szCs w:val="32"/>
          <w:lang w:val="zh-TW"/>
        </w:rPr>
        <w:t>不超过</w:t>
      </w:r>
      <w:r>
        <w:rPr>
          <w:rFonts w:cs="Times New Roman"/>
          <w:szCs w:val="32"/>
          <w:lang w:val="zh-TW"/>
        </w:rPr>
        <w:t>45</w:t>
      </w:r>
      <w:r>
        <w:rPr>
          <w:rFonts w:cs="Times New Roman" w:hint="eastAsia"/>
          <w:szCs w:val="32"/>
          <w:lang w:val="zh-TW"/>
        </w:rPr>
        <w:t>周岁（</w:t>
      </w:r>
      <w:r>
        <w:rPr>
          <w:rFonts w:cs="Times New Roman"/>
          <w:szCs w:val="32"/>
          <w:lang w:val="zh-TW"/>
        </w:rPr>
        <w:t>1978</w:t>
      </w:r>
      <w:r>
        <w:rPr>
          <w:rFonts w:cs="Times New Roman" w:hint="eastAsia"/>
          <w:szCs w:val="32"/>
          <w:lang w:val="zh-TW"/>
        </w:rPr>
        <w:t>年</w:t>
      </w:r>
      <w:r>
        <w:rPr>
          <w:rFonts w:cs="Times New Roman"/>
          <w:szCs w:val="32"/>
          <w:lang w:val="zh-TW"/>
        </w:rPr>
        <w:t>1</w:t>
      </w:r>
      <w:r>
        <w:rPr>
          <w:rFonts w:cs="Times New Roman" w:hint="eastAsia"/>
          <w:szCs w:val="32"/>
          <w:lang w:val="zh-TW"/>
        </w:rPr>
        <w:t>月</w:t>
      </w:r>
      <w:r>
        <w:rPr>
          <w:rFonts w:cs="Times New Roman"/>
          <w:szCs w:val="32"/>
          <w:lang w:val="zh-TW"/>
        </w:rPr>
        <w:t>1</w:t>
      </w:r>
      <w:r>
        <w:rPr>
          <w:rFonts w:cs="Times New Roman" w:hint="eastAsia"/>
          <w:szCs w:val="32"/>
          <w:lang w:val="zh-TW"/>
        </w:rPr>
        <w:t>日（含）</w:t>
      </w:r>
      <w:r>
        <w:rPr>
          <w:rFonts w:cs="Times New Roman" w:hint="eastAsia"/>
          <w:szCs w:val="32"/>
        </w:rPr>
        <w:t>以</w:t>
      </w:r>
      <w:r>
        <w:rPr>
          <w:rFonts w:ascii="仿宋_GB2312" w:cs="Times New Roman" w:hint="eastAsia"/>
          <w:szCs w:val="32"/>
          <w:lang w:val="zh-TW"/>
        </w:rPr>
        <w:t>后出生）。</w:t>
      </w:r>
    </w:p>
    <w:p w:rsidR="004557A9" w:rsidRDefault="00000000">
      <w:pPr>
        <w:spacing w:line="560" w:lineRule="exact"/>
        <w:ind w:firstLineChars="0" w:firstLine="641"/>
        <w:outlineLvl w:val="1"/>
        <w:rPr>
          <w:rFonts w:cs="Times New Roman"/>
          <w:b/>
          <w:szCs w:val="32"/>
        </w:rPr>
      </w:pPr>
      <w:r>
        <w:rPr>
          <w:rFonts w:cs="Times New Roman"/>
          <w:b/>
          <w:szCs w:val="32"/>
        </w:rPr>
        <w:t xml:space="preserve">1. </w:t>
      </w:r>
      <w:r>
        <w:rPr>
          <w:rFonts w:cs="Times New Roman" w:hint="eastAsia"/>
          <w:b/>
          <w:szCs w:val="32"/>
        </w:rPr>
        <w:t>企业组</w:t>
      </w:r>
    </w:p>
    <w:p w:rsidR="004557A9" w:rsidRDefault="00000000">
      <w:pPr>
        <w:spacing w:line="560" w:lineRule="exact"/>
        <w:ind w:firstLine="640"/>
        <w:rPr>
          <w:rFonts w:ascii="仿宋_GB2312" w:hAnsi="仿宋_GB2312" w:cs="Times New Roman"/>
          <w:color w:val="000000"/>
          <w:szCs w:val="32"/>
        </w:rPr>
      </w:pPr>
      <w:r>
        <w:rPr>
          <w:rFonts w:ascii="仿宋_GB2312" w:hAnsi="仿宋_GB2312" w:cs="Times New Roman" w:hint="eastAsia"/>
          <w:color w:val="000000"/>
          <w:szCs w:val="32"/>
        </w:rPr>
        <w:t>旨在促进中国与中东欧国家青年初创企业间相互交流，分享创新创业经历，寻找合作机会和资本支持。</w:t>
      </w:r>
    </w:p>
    <w:p w:rsidR="004557A9" w:rsidRDefault="00000000">
      <w:pPr>
        <w:spacing w:line="560" w:lineRule="exact"/>
        <w:ind w:firstLine="640"/>
        <w:rPr>
          <w:rFonts w:cs="Times New Roman"/>
          <w:color w:val="000000"/>
          <w:szCs w:val="32"/>
          <w:lang w:val="zh-TW"/>
        </w:rPr>
      </w:pPr>
      <w:r>
        <w:rPr>
          <w:rFonts w:cs="Times New Roman" w:hint="eastAsia"/>
          <w:color w:val="000000"/>
          <w:szCs w:val="32"/>
        </w:rPr>
        <w:t>（</w:t>
      </w:r>
      <w:r>
        <w:rPr>
          <w:rFonts w:cs="Times New Roman"/>
          <w:color w:val="000000"/>
          <w:szCs w:val="32"/>
        </w:rPr>
        <w:t>1</w:t>
      </w:r>
      <w:r>
        <w:rPr>
          <w:rFonts w:cs="Times New Roman" w:hint="eastAsia"/>
          <w:color w:val="000000"/>
          <w:szCs w:val="32"/>
        </w:rPr>
        <w:t>）</w:t>
      </w:r>
      <w:r>
        <w:rPr>
          <w:rFonts w:cs="Times New Roman" w:hint="eastAsia"/>
          <w:color w:val="000000"/>
          <w:szCs w:val="32"/>
          <w:lang w:val="zh-TW"/>
        </w:rPr>
        <w:t>参赛企业须在中国或中东欧国家依法注册成立，一般不超过</w:t>
      </w:r>
      <w:r>
        <w:rPr>
          <w:rFonts w:cs="Times New Roman"/>
          <w:color w:val="000000"/>
          <w:szCs w:val="32"/>
          <w:lang w:val="zh-TW"/>
        </w:rPr>
        <w:t>5</w:t>
      </w:r>
      <w:r>
        <w:rPr>
          <w:rFonts w:cs="Times New Roman" w:hint="eastAsia"/>
          <w:color w:val="000000"/>
          <w:szCs w:val="32"/>
          <w:lang w:val="zh-TW"/>
        </w:rPr>
        <w:t>年（</w:t>
      </w:r>
      <w:r>
        <w:rPr>
          <w:rFonts w:cs="Times New Roman"/>
          <w:color w:val="000000"/>
          <w:szCs w:val="32"/>
          <w:lang w:val="zh-TW"/>
        </w:rPr>
        <w:t>2018</w:t>
      </w:r>
      <w:r>
        <w:rPr>
          <w:rFonts w:cs="Times New Roman" w:hint="eastAsia"/>
          <w:color w:val="000000"/>
          <w:szCs w:val="32"/>
          <w:lang w:val="zh-TW"/>
        </w:rPr>
        <w:t>年</w:t>
      </w:r>
      <w:r>
        <w:rPr>
          <w:rFonts w:cs="Times New Roman"/>
          <w:color w:val="000000"/>
          <w:szCs w:val="32"/>
          <w:lang w:val="zh-TW"/>
        </w:rPr>
        <w:t>1</w:t>
      </w:r>
      <w:r>
        <w:rPr>
          <w:rFonts w:cs="Times New Roman" w:hint="eastAsia"/>
          <w:color w:val="000000"/>
          <w:szCs w:val="32"/>
          <w:lang w:val="zh-TW"/>
        </w:rPr>
        <w:t>月</w:t>
      </w:r>
      <w:r>
        <w:rPr>
          <w:rFonts w:cs="Times New Roman"/>
          <w:color w:val="000000"/>
          <w:szCs w:val="32"/>
          <w:lang w:val="zh-TW"/>
        </w:rPr>
        <w:t>1</w:t>
      </w:r>
      <w:r>
        <w:rPr>
          <w:rFonts w:cs="Times New Roman" w:hint="eastAsia"/>
          <w:color w:val="000000"/>
          <w:szCs w:val="32"/>
          <w:lang w:val="zh-TW"/>
        </w:rPr>
        <w:t>日（含）以后注册成立），且为非上市企业；企业注册资金原则上不超过</w:t>
      </w:r>
      <w:r>
        <w:rPr>
          <w:rFonts w:cs="Times New Roman"/>
          <w:color w:val="000000"/>
          <w:szCs w:val="32"/>
          <w:lang w:val="zh-TW"/>
        </w:rPr>
        <w:t>3650</w:t>
      </w:r>
      <w:r>
        <w:rPr>
          <w:rFonts w:cs="Times New Roman" w:hint="eastAsia"/>
          <w:color w:val="000000"/>
          <w:szCs w:val="32"/>
          <w:lang w:val="zh-TW"/>
        </w:rPr>
        <w:t>万元人民币</w:t>
      </w:r>
      <w:r>
        <w:rPr>
          <w:rFonts w:cs="Times New Roman" w:hint="eastAsia"/>
          <w:color w:val="000000"/>
          <w:szCs w:val="32"/>
        </w:rPr>
        <w:t>或</w:t>
      </w:r>
      <w:r>
        <w:rPr>
          <w:rFonts w:cs="Times New Roman"/>
          <w:color w:val="000000"/>
          <w:szCs w:val="32"/>
          <w:lang w:val="zh-TW"/>
        </w:rPr>
        <w:t>500</w:t>
      </w:r>
      <w:r>
        <w:rPr>
          <w:rFonts w:cs="Times New Roman" w:hint="eastAsia"/>
          <w:color w:val="000000"/>
          <w:szCs w:val="32"/>
          <w:lang w:val="zh-TW"/>
        </w:rPr>
        <w:t>万欧元，</w:t>
      </w:r>
      <w:r>
        <w:rPr>
          <w:rFonts w:cs="Times New Roman"/>
          <w:color w:val="000000"/>
          <w:szCs w:val="32"/>
          <w:lang w:val="zh-TW"/>
        </w:rPr>
        <w:t>2022</w:t>
      </w:r>
      <w:r>
        <w:rPr>
          <w:rFonts w:cs="Times New Roman" w:hint="eastAsia"/>
          <w:color w:val="000000"/>
          <w:szCs w:val="32"/>
          <w:lang w:val="zh-TW"/>
        </w:rPr>
        <w:t>年营业收入不超过</w:t>
      </w:r>
      <w:r>
        <w:rPr>
          <w:rFonts w:cs="Times New Roman"/>
          <w:color w:val="000000"/>
          <w:szCs w:val="32"/>
          <w:lang w:val="zh-TW"/>
        </w:rPr>
        <w:t>3650</w:t>
      </w:r>
      <w:r>
        <w:rPr>
          <w:rFonts w:cs="Times New Roman" w:hint="eastAsia"/>
          <w:color w:val="000000"/>
          <w:szCs w:val="32"/>
          <w:lang w:val="zh-TW"/>
        </w:rPr>
        <w:t>万元人民币</w:t>
      </w:r>
      <w:r>
        <w:rPr>
          <w:rFonts w:cs="Times New Roman" w:hint="eastAsia"/>
          <w:color w:val="000000"/>
          <w:szCs w:val="32"/>
        </w:rPr>
        <w:t>或</w:t>
      </w:r>
      <w:r>
        <w:rPr>
          <w:rFonts w:cs="Times New Roman"/>
          <w:color w:val="000000"/>
          <w:szCs w:val="32"/>
          <w:lang w:val="zh-TW"/>
        </w:rPr>
        <w:t>500</w:t>
      </w:r>
      <w:r>
        <w:rPr>
          <w:rFonts w:cs="Times New Roman" w:hint="eastAsia"/>
          <w:color w:val="000000"/>
          <w:szCs w:val="32"/>
          <w:lang w:val="zh-TW"/>
        </w:rPr>
        <w:t>万欧</w:t>
      </w:r>
      <w:bookmarkStart w:id="0" w:name="OLE_LINK1"/>
      <w:r>
        <w:rPr>
          <w:rFonts w:cs="Times New Roman" w:hint="eastAsia"/>
          <w:color w:val="000000"/>
          <w:szCs w:val="32"/>
          <w:lang w:val="zh-TW"/>
        </w:rPr>
        <w:t>元</w:t>
      </w:r>
      <w:bookmarkEnd w:id="0"/>
      <w:r>
        <w:rPr>
          <w:rFonts w:cs="Times New Roman" w:hint="eastAsia"/>
          <w:color w:val="000000"/>
          <w:szCs w:val="32"/>
          <w:lang w:val="zh-TW"/>
        </w:rPr>
        <w:t>。</w:t>
      </w:r>
    </w:p>
    <w:p w:rsidR="004557A9" w:rsidRDefault="00000000">
      <w:pPr>
        <w:spacing w:line="560" w:lineRule="exact"/>
        <w:ind w:firstLine="640"/>
        <w:rPr>
          <w:rFonts w:cs="Times New Roman"/>
          <w:color w:val="000000"/>
          <w:szCs w:val="32"/>
          <w:lang w:val="zh-TW"/>
        </w:rPr>
      </w:pPr>
      <w:r>
        <w:rPr>
          <w:rFonts w:cs="Times New Roman" w:hint="eastAsia"/>
          <w:color w:val="000000"/>
          <w:szCs w:val="32"/>
        </w:rPr>
        <w:t>（</w:t>
      </w:r>
      <w:r>
        <w:rPr>
          <w:rFonts w:cs="Times New Roman"/>
          <w:color w:val="000000"/>
          <w:szCs w:val="32"/>
        </w:rPr>
        <w:t>2</w:t>
      </w:r>
      <w:r>
        <w:rPr>
          <w:rFonts w:cs="Times New Roman" w:hint="eastAsia"/>
          <w:color w:val="000000"/>
          <w:szCs w:val="32"/>
        </w:rPr>
        <w:t>）</w:t>
      </w:r>
      <w:r>
        <w:rPr>
          <w:rFonts w:cs="Times New Roman" w:hint="eastAsia"/>
          <w:color w:val="000000"/>
          <w:szCs w:val="32"/>
          <w:lang w:val="zh-TW"/>
        </w:rPr>
        <w:t>企业经营规范、社会信誉良好，无不良记录。</w:t>
      </w:r>
    </w:p>
    <w:p w:rsidR="004557A9" w:rsidRDefault="00000000">
      <w:pPr>
        <w:spacing w:line="560" w:lineRule="exact"/>
        <w:ind w:firstLine="640"/>
        <w:rPr>
          <w:rFonts w:cs="Times New Roman"/>
          <w:color w:val="000000"/>
          <w:szCs w:val="32"/>
        </w:rPr>
      </w:pPr>
      <w:r>
        <w:rPr>
          <w:rFonts w:cs="Times New Roman" w:hint="eastAsia"/>
          <w:color w:val="000000"/>
          <w:szCs w:val="32"/>
        </w:rPr>
        <w:t>（</w:t>
      </w:r>
      <w:r>
        <w:rPr>
          <w:rFonts w:cs="Times New Roman"/>
          <w:color w:val="000000"/>
          <w:szCs w:val="32"/>
        </w:rPr>
        <w:t>3</w:t>
      </w:r>
      <w:r>
        <w:rPr>
          <w:rFonts w:cs="Times New Roman" w:hint="eastAsia"/>
          <w:color w:val="000000"/>
          <w:szCs w:val="32"/>
        </w:rPr>
        <w:t>）</w:t>
      </w:r>
      <w:r>
        <w:rPr>
          <w:rFonts w:cs="Times New Roman" w:hint="eastAsia"/>
          <w:color w:val="000000"/>
          <w:szCs w:val="32"/>
          <w:lang w:val="zh-TW"/>
        </w:rPr>
        <w:t>参赛项目的</w:t>
      </w:r>
      <w:r>
        <w:rPr>
          <w:rFonts w:cs="Times New Roman" w:hint="eastAsia"/>
          <w:color w:val="000000"/>
          <w:szCs w:val="32"/>
        </w:rPr>
        <w:t>核心</w:t>
      </w:r>
      <w:r>
        <w:rPr>
          <w:rFonts w:cs="Times New Roman" w:hint="eastAsia"/>
          <w:color w:val="000000"/>
          <w:szCs w:val="32"/>
          <w:lang w:val="zh-TW"/>
        </w:rPr>
        <w:t>成员不少于</w:t>
      </w:r>
      <w:r>
        <w:rPr>
          <w:rFonts w:cs="Times New Roman"/>
          <w:color w:val="000000"/>
          <w:szCs w:val="32"/>
          <w:lang w:val="zh-TW"/>
        </w:rPr>
        <w:t>3</w:t>
      </w:r>
      <w:r>
        <w:rPr>
          <w:rFonts w:cs="Times New Roman" w:hint="eastAsia"/>
          <w:color w:val="000000"/>
          <w:szCs w:val="32"/>
          <w:lang w:val="zh-TW"/>
        </w:rPr>
        <w:t>人。</w:t>
      </w:r>
      <w:r>
        <w:rPr>
          <w:rFonts w:cs="Times New Roman" w:hint="eastAsia"/>
          <w:color w:val="000000"/>
          <w:szCs w:val="32"/>
        </w:rPr>
        <w:t>注册地在中国的企业，且项目核心成员均为中国籍，须提供与中东欧国家相关机构一年以上</w:t>
      </w:r>
      <w:r>
        <w:rPr>
          <w:rFonts w:cs="Times New Roman" w:hint="eastAsia"/>
          <w:color w:val="000000"/>
          <w:szCs w:val="32"/>
          <w:lang w:val="zh-TW"/>
        </w:rPr>
        <w:t>创新合作</w:t>
      </w:r>
      <w:r>
        <w:rPr>
          <w:rFonts w:cs="Times New Roman" w:hint="eastAsia"/>
          <w:color w:val="000000"/>
          <w:szCs w:val="32"/>
        </w:rPr>
        <w:t>相关</w:t>
      </w:r>
      <w:r>
        <w:rPr>
          <w:rFonts w:cs="Times New Roman" w:hint="eastAsia"/>
          <w:color w:val="000000"/>
          <w:szCs w:val="32"/>
          <w:lang w:val="zh-TW"/>
        </w:rPr>
        <w:t>佐证材料，</w:t>
      </w:r>
      <w:r>
        <w:rPr>
          <w:rFonts w:cs="Times New Roman" w:hint="eastAsia"/>
          <w:color w:val="000000"/>
          <w:szCs w:val="32"/>
        </w:rPr>
        <w:t>例如：</w:t>
      </w:r>
      <w:r>
        <w:rPr>
          <w:rFonts w:cs="Times New Roman" w:hint="eastAsia"/>
          <w:color w:val="000000"/>
          <w:szCs w:val="32"/>
          <w:lang w:val="zh-TW"/>
        </w:rPr>
        <w:t>合作协议、</w:t>
      </w:r>
      <w:r>
        <w:rPr>
          <w:rFonts w:cs="Times New Roman" w:hint="eastAsia"/>
          <w:color w:val="000000"/>
          <w:szCs w:val="32"/>
        </w:rPr>
        <w:t>共同</w:t>
      </w:r>
      <w:r>
        <w:rPr>
          <w:rFonts w:cs="Times New Roman" w:hint="eastAsia"/>
          <w:color w:val="000000"/>
          <w:szCs w:val="32"/>
          <w:lang w:val="zh-TW"/>
        </w:rPr>
        <w:t>发表</w:t>
      </w:r>
      <w:r>
        <w:rPr>
          <w:rFonts w:cs="Times New Roman" w:hint="eastAsia"/>
          <w:color w:val="000000"/>
          <w:szCs w:val="32"/>
        </w:rPr>
        <w:t>的</w:t>
      </w:r>
      <w:r>
        <w:rPr>
          <w:rFonts w:cs="Times New Roman" w:hint="eastAsia"/>
          <w:color w:val="000000"/>
          <w:szCs w:val="32"/>
          <w:lang w:val="zh-TW"/>
        </w:rPr>
        <w:t>论文或著作</w:t>
      </w:r>
      <w:r>
        <w:rPr>
          <w:rFonts w:cs="Times New Roman" w:hint="eastAsia"/>
          <w:color w:val="000000"/>
          <w:szCs w:val="32"/>
        </w:rPr>
        <w:t>（专利）</w:t>
      </w:r>
      <w:r>
        <w:rPr>
          <w:rFonts w:cs="Times New Roman" w:hint="eastAsia"/>
          <w:color w:val="000000"/>
          <w:szCs w:val="32"/>
          <w:lang w:val="zh-TW"/>
        </w:rPr>
        <w:t>、</w:t>
      </w:r>
      <w:r>
        <w:rPr>
          <w:rFonts w:cs="Times New Roman" w:hint="eastAsia"/>
          <w:color w:val="000000"/>
          <w:szCs w:val="32"/>
        </w:rPr>
        <w:t>科研合作项目等</w:t>
      </w:r>
      <w:r>
        <w:rPr>
          <w:rFonts w:cs="Times New Roman" w:hint="eastAsia"/>
          <w:color w:val="000000"/>
          <w:szCs w:val="32"/>
          <w:lang w:val="zh-TW"/>
        </w:rPr>
        <w:t>；</w:t>
      </w:r>
      <w:r>
        <w:rPr>
          <w:rFonts w:cs="Times New Roman" w:hint="eastAsia"/>
          <w:color w:val="000000"/>
          <w:szCs w:val="32"/>
        </w:rPr>
        <w:t>注册地在中东欧国家的企业，对合作条件不作限制。</w:t>
      </w:r>
    </w:p>
    <w:p w:rsidR="004557A9" w:rsidRDefault="00000000">
      <w:pPr>
        <w:spacing w:line="560" w:lineRule="exact"/>
        <w:ind w:firstLineChars="0" w:firstLine="641"/>
        <w:outlineLvl w:val="1"/>
        <w:rPr>
          <w:rFonts w:cs="Times New Roman"/>
          <w:b/>
          <w:szCs w:val="32"/>
        </w:rPr>
      </w:pPr>
      <w:r>
        <w:rPr>
          <w:rFonts w:cs="Times New Roman"/>
          <w:b/>
          <w:szCs w:val="32"/>
        </w:rPr>
        <w:t xml:space="preserve">2. </w:t>
      </w:r>
      <w:r>
        <w:rPr>
          <w:rFonts w:cs="Times New Roman" w:hint="eastAsia"/>
          <w:b/>
          <w:szCs w:val="32"/>
        </w:rPr>
        <w:t>团队组</w:t>
      </w:r>
    </w:p>
    <w:p w:rsidR="004557A9" w:rsidRDefault="00000000">
      <w:pPr>
        <w:spacing w:line="560" w:lineRule="exact"/>
        <w:ind w:firstLine="640"/>
        <w:rPr>
          <w:rFonts w:cs="Times New Roman"/>
          <w:color w:val="000000"/>
          <w:szCs w:val="32"/>
        </w:rPr>
      </w:pPr>
      <w:r>
        <w:rPr>
          <w:rFonts w:cs="Times New Roman" w:hint="eastAsia"/>
          <w:color w:val="000000"/>
          <w:szCs w:val="32"/>
        </w:rPr>
        <w:t>旨在促进中国与中东欧国家青年间的创业合作，碰撞创新火花，</w:t>
      </w:r>
      <w:r>
        <w:rPr>
          <w:rFonts w:ascii="仿宋_GB2312" w:hAnsi="仿宋_GB2312" w:cs="Times New Roman" w:hint="eastAsia"/>
          <w:color w:val="000000"/>
          <w:szCs w:val="32"/>
        </w:rPr>
        <w:t>寻找合作伙伴和创业支持。</w:t>
      </w:r>
    </w:p>
    <w:p w:rsidR="004557A9" w:rsidRDefault="00000000">
      <w:pPr>
        <w:spacing w:line="560" w:lineRule="exact"/>
        <w:ind w:firstLine="640"/>
        <w:rPr>
          <w:rFonts w:eastAsia="PMingLiU" w:cs="Times New Roman"/>
          <w:color w:val="000000"/>
          <w:szCs w:val="32"/>
          <w:lang w:val="zh-TW" w:eastAsia="zh-TW"/>
        </w:rPr>
      </w:pPr>
      <w:r>
        <w:rPr>
          <w:rFonts w:cs="Times New Roman" w:hint="eastAsia"/>
          <w:color w:val="000000"/>
          <w:szCs w:val="32"/>
        </w:rPr>
        <w:lastRenderedPageBreak/>
        <w:t>（</w:t>
      </w:r>
      <w:r>
        <w:rPr>
          <w:rFonts w:cs="Times New Roman"/>
          <w:color w:val="000000"/>
          <w:szCs w:val="32"/>
        </w:rPr>
        <w:t>1</w:t>
      </w:r>
      <w:r>
        <w:rPr>
          <w:rFonts w:cs="Times New Roman" w:hint="eastAsia"/>
          <w:color w:val="000000"/>
          <w:szCs w:val="32"/>
        </w:rPr>
        <w:t>）</w:t>
      </w:r>
      <w:r>
        <w:rPr>
          <w:rFonts w:cs="Times New Roman" w:hint="eastAsia"/>
          <w:color w:val="000000"/>
          <w:szCs w:val="32"/>
          <w:lang w:val="zh-TW"/>
        </w:rPr>
        <w:t>参赛团队应为拥有创新成果和创业计划的团队（如创业人员、进入创业实施阶段的优秀团队、大学生创业团队等），且团队在报名时应未注册成立企业。</w:t>
      </w:r>
    </w:p>
    <w:p w:rsidR="004557A9" w:rsidRDefault="00000000">
      <w:pPr>
        <w:spacing w:line="560" w:lineRule="exact"/>
        <w:ind w:firstLine="640"/>
        <w:rPr>
          <w:rFonts w:cs="Times New Roman"/>
          <w:color w:val="000000"/>
          <w:szCs w:val="32"/>
          <w:lang w:val="zh-TW"/>
        </w:rPr>
      </w:pPr>
      <w:r>
        <w:rPr>
          <w:rFonts w:cs="Times New Roman" w:hint="eastAsia"/>
          <w:color w:val="000000"/>
          <w:szCs w:val="32"/>
        </w:rPr>
        <w:t>（</w:t>
      </w:r>
      <w:r>
        <w:rPr>
          <w:rFonts w:cs="Times New Roman"/>
          <w:color w:val="000000"/>
          <w:szCs w:val="32"/>
        </w:rPr>
        <w:t>2</w:t>
      </w:r>
      <w:r>
        <w:rPr>
          <w:rFonts w:cs="Times New Roman" w:hint="eastAsia"/>
          <w:color w:val="000000"/>
          <w:szCs w:val="32"/>
        </w:rPr>
        <w:t>）</w:t>
      </w:r>
      <w:r>
        <w:rPr>
          <w:rFonts w:cs="Times New Roman" w:hint="eastAsia"/>
          <w:color w:val="000000"/>
          <w:szCs w:val="32"/>
          <w:lang w:val="zh-TW"/>
        </w:rPr>
        <w:t>团队核心成员须为参赛项目的实际参与和执行人员。参赛项目须为团队核心成员策划、研发或经营的项目，参赛的有关产品、技术及相关知识产权归属参赛项目核心成员，无产权纠纷。</w:t>
      </w:r>
    </w:p>
    <w:p w:rsidR="004557A9" w:rsidRDefault="00000000">
      <w:pPr>
        <w:spacing w:line="560" w:lineRule="exact"/>
        <w:ind w:firstLine="640"/>
        <w:rPr>
          <w:rFonts w:cs="Times New Roman"/>
          <w:color w:val="000000"/>
          <w:szCs w:val="32"/>
        </w:rPr>
      </w:pPr>
      <w:r>
        <w:rPr>
          <w:rFonts w:cs="Times New Roman" w:hint="eastAsia"/>
          <w:color w:val="000000"/>
          <w:szCs w:val="32"/>
        </w:rPr>
        <w:t>（</w:t>
      </w:r>
      <w:r>
        <w:rPr>
          <w:rFonts w:cs="Times New Roman"/>
          <w:color w:val="000000"/>
          <w:szCs w:val="32"/>
        </w:rPr>
        <w:t>3</w:t>
      </w:r>
      <w:r>
        <w:rPr>
          <w:rFonts w:cs="Times New Roman" w:hint="eastAsia"/>
          <w:color w:val="000000"/>
          <w:szCs w:val="32"/>
        </w:rPr>
        <w:t>）</w:t>
      </w:r>
      <w:r>
        <w:rPr>
          <w:rFonts w:cs="Times New Roman" w:hint="eastAsia"/>
          <w:color w:val="000000"/>
          <w:szCs w:val="32"/>
          <w:lang w:val="zh-TW"/>
        </w:rPr>
        <w:t>参赛项目的核心成</w:t>
      </w:r>
      <w:r>
        <w:rPr>
          <w:rFonts w:ascii="仿宋_GB2312" w:cs="Times New Roman" w:hint="eastAsia"/>
          <w:color w:val="000000"/>
          <w:szCs w:val="32"/>
          <w:lang w:val="zh-TW"/>
        </w:rPr>
        <w:t>员不少于</w:t>
      </w:r>
      <w:r>
        <w:rPr>
          <w:rFonts w:cs="Times New Roman"/>
          <w:color w:val="000000"/>
          <w:szCs w:val="32"/>
          <w:lang w:val="zh-TW"/>
        </w:rPr>
        <w:t>3</w:t>
      </w:r>
      <w:r>
        <w:rPr>
          <w:rFonts w:ascii="仿宋_GB2312" w:cs="Times New Roman" w:hint="eastAsia"/>
          <w:color w:val="000000"/>
          <w:szCs w:val="32"/>
          <w:lang w:val="zh-TW"/>
        </w:rPr>
        <w:t>人。</w:t>
      </w:r>
      <w:r>
        <w:rPr>
          <w:rFonts w:ascii="仿宋_GB2312" w:cs="Times New Roman" w:hint="eastAsia"/>
          <w:color w:val="000000"/>
          <w:szCs w:val="32"/>
        </w:rPr>
        <w:t>核心成员均为中国籍的，须提供与中东欧国家相关人员一年以上</w:t>
      </w:r>
      <w:r>
        <w:rPr>
          <w:rFonts w:ascii="仿宋_GB2312" w:cs="Times New Roman" w:hint="eastAsia"/>
          <w:color w:val="000000"/>
          <w:szCs w:val="32"/>
          <w:lang w:val="zh-TW"/>
        </w:rPr>
        <w:t>创</w:t>
      </w:r>
      <w:r>
        <w:rPr>
          <w:rFonts w:cs="Times New Roman" w:hint="eastAsia"/>
          <w:color w:val="000000"/>
          <w:szCs w:val="32"/>
          <w:lang w:val="zh-TW"/>
        </w:rPr>
        <w:t>新合作</w:t>
      </w:r>
      <w:r>
        <w:rPr>
          <w:rFonts w:cs="Times New Roman" w:hint="eastAsia"/>
          <w:color w:val="000000"/>
          <w:szCs w:val="32"/>
        </w:rPr>
        <w:t>相关</w:t>
      </w:r>
      <w:r>
        <w:rPr>
          <w:rFonts w:cs="Times New Roman" w:hint="eastAsia"/>
          <w:color w:val="000000"/>
          <w:szCs w:val="32"/>
          <w:lang w:val="zh-TW"/>
        </w:rPr>
        <w:t>佐证材料，</w:t>
      </w:r>
      <w:r>
        <w:rPr>
          <w:rFonts w:cs="Times New Roman" w:hint="eastAsia"/>
          <w:color w:val="000000"/>
          <w:szCs w:val="32"/>
        </w:rPr>
        <w:t>例如：共同</w:t>
      </w:r>
      <w:r>
        <w:rPr>
          <w:rFonts w:cs="Times New Roman" w:hint="eastAsia"/>
          <w:color w:val="000000"/>
          <w:szCs w:val="32"/>
          <w:lang w:val="zh-TW"/>
        </w:rPr>
        <w:t>发表</w:t>
      </w:r>
      <w:r>
        <w:rPr>
          <w:rFonts w:cs="Times New Roman" w:hint="eastAsia"/>
          <w:color w:val="000000"/>
          <w:szCs w:val="32"/>
        </w:rPr>
        <w:t>的</w:t>
      </w:r>
      <w:r>
        <w:rPr>
          <w:rFonts w:cs="Times New Roman" w:hint="eastAsia"/>
          <w:color w:val="000000"/>
          <w:szCs w:val="32"/>
          <w:lang w:val="zh-TW"/>
        </w:rPr>
        <w:t>论文或著作</w:t>
      </w:r>
      <w:r>
        <w:rPr>
          <w:rFonts w:cs="Times New Roman" w:hint="eastAsia"/>
          <w:color w:val="000000"/>
          <w:szCs w:val="32"/>
        </w:rPr>
        <w:t>（专利）</w:t>
      </w:r>
      <w:r>
        <w:rPr>
          <w:rFonts w:cs="Times New Roman" w:hint="eastAsia"/>
          <w:color w:val="000000"/>
          <w:szCs w:val="32"/>
          <w:lang w:val="zh-TW"/>
        </w:rPr>
        <w:t>、</w:t>
      </w:r>
      <w:r>
        <w:rPr>
          <w:rFonts w:cs="Times New Roman" w:hint="eastAsia"/>
          <w:color w:val="000000"/>
          <w:szCs w:val="32"/>
        </w:rPr>
        <w:t>科研合作项目等</w:t>
      </w:r>
      <w:r>
        <w:rPr>
          <w:rFonts w:cs="Times New Roman" w:hint="eastAsia"/>
          <w:color w:val="000000"/>
          <w:szCs w:val="32"/>
          <w:lang w:val="zh-TW"/>
        </w:rPr>
        <w:t>；</w:t>
      </w:r>
      <w:r>
        <w:rPr>
          <w:rFonts w:cs="Times New Roman" w:hint="eastAsia"/>
          <w:color w:val="000000"/>
          <w:szCs w:val="32"/>
        </w:rPr>
        <w:t>项目负责人为中东欧国家国籍，或得到中东欧国家高校、科研院所等单位推荐函的团队，对合作条件不作限制。</w:t>
      </w:r>
    </w:p>
    <w:p w:rsidR="004557A9" w:rsidRDefault="00000000">
      <w:pPr>
        <w:spacing w:line="560" w:lineRule="exact"/>
        <w:ind w:firstLineChars="0" w:firstLine="641"/>
        <w:outlineLvl w:val="1"/>
        <w:rPr>
          <w:rFonts w:cs="Times New Roman"/>
          <w:b/>
          <w:szCs w:val="32"/>
        </w:rPr>
      </w:pPr>
      <w:r>
        <w:rPr>
          <w:rFonts w:cs="Times New Roman"/>
          <w:b/>
          <w:szCs w:val="32"/>
        </w:rPr>
        <w:t xml:space="preserve">3. </w:t>
      </w:r>
      <w:r>
        <w:rPr>
          <w:rFonts w:cs="Times New Roman" w:hint="eastAsia"/>
          <w:b/>
          <w:szCs w:val="32"/>
        </w:rPr>
        <w:t>创新合作组</w:t>
      </w:r>
    </w:p>
    <w:p w:rsidR="004557A9" w:rsidRDefault="00000000">
      <w:pPr>
        <w:spacing w:line="560" w:lineRule="exact"/>
        <w:ind w:firstLine="640"/>
        <w:rPr>
          <w:rFonts w:cs="Times New Roman"/>
          <w:color w:val="000000"/>
          <w:szCs w:val="32"/>
        </w:rPr>
      </w:pPr>
      <w:r>
        <w:rPr>
          <w:rFonts w:cs="Times New Roman" w:hint="eastAsia"/>
          <w:szCs w:val="32"/>
        </w:rPr>
        <w:t>旨在鼓励支持中国与中东欧国家科研机构、高校、企业利用各自优势，共同开展前沿研究、应用开发和技术产业化等创新合作。</w:t>
      </w:r>
    </w:p>
    <w:p w:rsidR="004557A9" w:rsidRDefault="00000000">
      <w:pPr>
        <w:spacing w:line="560" w:lineRule="exact"/>
        <w:ind w:firstLine="640"/>
        <w:rPr>
          <w:rFonts w:cs="Times New Roman"/>
          <w:szCs w:val="32"/>
          <w:lang w:val="zh-TW"/>
        </w:rPr>
      </w:pPr>
      <w:r>
        <w:rPr>
          <w:rFonts w:cs="Times New Roman" w:hint="eastAsia"/>
          <w:color w:val="000000"/>
          <w:szCs w:val="32"/>
        </w:rPr>
        <w:t>（</w:t>
      </w:r>
      <w:r>
        <w:rPr>
          <w:rFonts w:cs="Times New Roman"/>
          <w:color w:val="000000"/>
          <w:szCs w:val="32"/>
        </w:rPr>
        <w:t>1</w:t>
      </w:r>
      <w:r>
        <w:rPr>
          <w:rFonts w:cs="Times New Roman" w:hint="eastAsia"/>
          <w:color w:val="000000"/>
          <w:szCs w:val="32"/>
        </w:rPr>
        <w:t>）</w:t>
      </w:r>
      <w:r>
        <w:rPr>
          <w:rFonts w:cs="Times New Roman" w:hint="eastAsia"/>
          <w:szCs w:val="32"/>
          <w:lang w:val="zh-TW"/>
        </w:rPr>
        <w:t>参赛项目由中国和中东欧国家依法注册成立的企业、高校、院所或其他具备研发能力的单位联合参赛，中方单位和外方单位无股权关联关系。只支持一家中方单位和一家中东欧国家单位共同申报。</w:t>
      </w:r>
    </w:p>
    <w:p w:rsidR="004557A9" w:rsidRDefault="00000000">
      <w:pPr>
        <w:spacing w:line="560" w:lineRule="exact"/>
        <w:ind w:firstLine="640"/>
        <w:rPr>
          <w:rFonts w:cs="Times New Roman"/>
          <w:szCs w:val="32"/>
          <w:lang w:val="zh-TW"/>
        </w:rPr>
      </w:pPr>
      <w:r>
        <w:rPr>
          <w:rFonts w:cs="Times New Roman" w:hint="eastAsia"/>
          <w:color w:val="000000"/>
          <w:szCs w:val="32"/>
        </w:rPr>
        <w:t>（</w:t>
      </w:r>
      <w:r>
        <w:rPr>
          <w:rFonts w:cs="Times New Roman"/>
          <w:color w:val="000000"/>
          <w:szCs w:val="32"/>
        </w:rPr>
        <w:t>2</w:t>
      </w:r>
      <w:r>
        <w:rPr>
          <w:rFonts w:cs="Times New Roman" w:hint="eastAsia"/>
          <w:color w:val="000000"/>
          <w:szCs w:val="32"/>
        </w:rPr>
        <w:t>）</w:t>
      </w:r>
      <w:r>
        <w:rPr>
          <w:rFonts w:cs="Times New Roman" w:hint="eastAsia"/>
          <w:szCs w:val="32"/>
          <w:lang w:val="zh-TW"/>
        </w:rPr>
        <w:t>参赛项目应为中</w:t>
      </w:r>
      <w:r>
        <w:rPr>
          <w:rFonts w:cs="Times New Roman" w:hint="eastAsia"/>
          <w:szCs w:val="32"/>
        </w:rPr>
        <w:t>方和</w:t>
      </w:r>
      <w:r>
        <w:rPr>
          <w:rFonts w:cs="Times New Roman" w:hint="eastAsia"/>
          <w:szCs w:val="32"/>
          <w:lang w:val="zh-TW"/>
        </w:rPr>
        <w:t>外方共同开展，可以技术、资金、人员或信息资料、先进设备、专有资源等投入的方式参与合作，</w:t>
      </w:r>
      <w:r>
        <w:rPr>
          <w:rFonts w:cs="Times New Roman" w:hint="eastAsia"/>
          <w:szCs w:val="32"/>
        </w:rPr>
        <w:lastRenderedPageBreak/>
        <w:t>应</w:t>
      </w:r>
      <w:r>
        <w:rPr>
          <w:rFonts w:cs="Times New Roman" w:hint="eastAsia"/>
          <w:szCs w:val="32"/>
          <w:lang w:val="zh-TW"/>
        </w:rPr>
        <w:t>以</w:t>
      </w:r>
      <w:r>
        <w:rPr>
          <w:rFonts w:cs="Times New Roman" w:hint="eastAsia"/>
          <w:szCs w:val="32"/>
        </w:rPr>
        <w:t>协议或合作意向书</w:t>
      </w:r>
      <w:r>
        <w:rPr>
          <w:rFonts w:cs="Times New Roman" w:hint="eastAsia"/>
          <w:szCs w:val="32"/>
          <w:lang w:val="zh-TW"/>
        </w:rPr>
        <w:t>形式明确双方在该项目中的责任</w:t>
      </w:r>
      <w:r>
        <w:rPr>
          <w:rFonts w:cs="Times New Roman" w:hint="eastAsia"/>
          <w:szCs w:val="32"/>
        </w:rPr>
        <w:t>划分</w:t>
      </w:r>
      <w:r>
        <w:rPr>
          <w:rFonts w:cs="Times New Roman" w:hint="eastAsia"/>
          <w:szCs w:val="32"/>
          <w:lang w:val="zh-TW"/>
        </w:rPr>
        <w:t>。</w:t>
      </w:r>
    </w:p>
    <w:p w:rsidR="004557A9" w:rsidRDefault="00000000">
      <w:pPr>
        <w:spacing w:line="560" w:lineRule="exact"/>
        <w:ind w:firstLine="640"/>
        <w:rPr>
          <w:rFonts w:cs="Times New Roman"/>
          <w:szCs w:val="32"/>
          <w:lang w:val="zh-TW"/>
        </w:rPr>
      </w:pPr>
      <w:r>
        <w:rPr>
          <w:rFonts w:cs="Times New Roman" w:hint="eastAsia"/>
          <w:color w:val="000000"/>
          <w:szCs w:val="32"/>
        </w:rPr>
        <w:t>（</w:t>
      </w:r>
      <w:r>
        <w:rPr>
          <w:rFonts w:cs="Times New Roman"/>
          <w:color w:val="000000"/>
          <w:szCs w:val="32"/>
        </w:rPr>
        <w:t>3</w:t>
      </w:r>
      <w:r>
        <w:rPr>
          <w:rFonts w:cs="Times New Roman" w:hint="eastAsia"/>
          <w:color w:val="000000"/>
          <w:szCs w:val="32"/>
        </w:rPr>
        <w:t>）</w:t>
      </w:r>
      <w:r>
        <w:rPr>
          <w:rFonts w:cs="Times New Roman" w:hint="eastAsia"/>
          <w:szCs w:val="32"/>
          <w:lang w:val="zh-TW"/>
        </w:rPr>
        <w:t>参赛项目</w:t>
      </w:r>
      <w:r>
        <w:rPr>
          <w:rFonts w:cs="Times New Roman" w:hint="eastAsia"/>
          <w:szCs w:val="32"/>
        </w:rPr>
        <w:t>的</w:t>
      </w:r>
      <w:r>
        <w:rPr>
          <w:rFonts w:cs="Times New Roman" w:hint="eastAsia"/>
          <w:szCs w:val="32"/>
          <w:lang w:val="zh-TW"/>
        </w:rPr>
        <w:t>中</w:t>
      </w:r>
      <w:r>
        <w:rPr>
          <w:rFonts w:cs="Times New Roman" w:hint="eastAsia"/>
          <w:szCs w:val="32"/>
        </w:rPr>
        <w:t>方和</w:t>
      </w:r>
      <w:r>
        <w:rPr>
          <w:rFonts w:cs="Times New Roman" w:hint="eastAsia"/>
          <w:szCs w:val="32"/>
          <w:lang w:val="zh-TW"/>
        </w:rPr>
        <w:t>外方负责人应在相关技术领域有较高的学术地位或技术优势，具备完成项目所需要的组织管理协调能力。</w:t>
      </w:r>
    </w:p>
    <w:p w:rsidR="004557A9" w:rsidRDefault="00000000">
      <w:pPr>
        <w:spacing w:line="560" w:lineRule="exact"/>
        <w:ind w:firstLine="640"/>
        <w:rPr>
          <w:rFonts w:ascii="仿宋_GB2312" w:cs="Times New Roman"/>
          <w:szCs w:val="32"/>
          <w:lang w:val="zh-TW"/>
        </w:rPr>
      </w:pPr>
      <w:r>
        <w:rPr>
          <w:rFonts w:cs="Times New Roman" w:hint="eastAsia"/>
          <w:color w:val="000000"/>
          <w:szCs w:val="32"/>
        </w:rPr>
        <w:t>（</w:t>
      </w:r>
      <w:r>
        <w:rPr>
          <w:rFonts w:cs="Times New Roman"/>
          <w:color w:val="000000"/>
          <w:szCs w:val="32"/>
        </w:rPr>
        <w:t>4</w:t>
      </w:r>
      <w:r>
        <w:rPr>
          <w:rFonts w:cs="Times New Roman" w:hint="eastAsia"/>
          <w:color w:val="000000"/>
          <w:szCs w:val="32"/>
        </w:rPr>
        <w:t>）</w:t>
      </w:r>
      <w:r>
        <w:rPr>
          <w:rFonts w:cs="Times New Roman" w:hint="eastAsia"/>
          <w:szCs w:val="32"/>
        </w:rPr>
        <w:t>参赛</w:t>
      </w:r>
      <w:r>
        <w:rPr>
          <w:rFonts w:cs="Times New Roman" w:hint="eastAsia"/>
          <w:szCs w:val="32"/>
          <w:lang w:val="zh-TW"/>
        </w:rPr>
        <w:t>项目</w:t>
      </w:r>
      <w:r>
        <w:rPr>
          <w:rFonts w:cs="Times New Roman" w:hint="eastAsia"/>
          <w:szCs w:val="32"/>
        </w:rPr>
        <w:t>的中方和外</w:t>
      </w:r>
      <w:r>
        <w:rPr>
          <w:rFonts w:ascii="仿宋_GB2312" w:cs="Times New Roman" w:hint="eastAsia"/>
          <w:szCs w:val="32"/>
        </w:rPr>
        <w:t>方团队应各</w:t>
      </w:r>
      <w:r>
        <w:rPr>
          <w:rFonts w:cs="Times New Roman" w:hint="eastAsia"/>
          <w:szCs w:val="32"/>
        </w:rPr>
        <w:t>不少于</w:t>
      </w:r>
      <w:r>
        <w:rPr>
          <w:rFonts w:cs="Times New Roman"/>
          <w:szCs w:val="32"/>
        </w:rPr>
        <w:t>3</w:t>
      </w:r>
      <w:r>
        <w:rPr>
          <w:rFonts w:cs="Times New Roman" w:hint="eastAsia"/>
          <w:szCs w:val="32"/>
        </w:rPr>
        <w:t>名核心成员。</w:t>
      </w:r>
    </w:p>
    <w:p w:rsidR="004557A9" w:rsidRDefault="00000000">
      <w:pPr>
        <w:ind w:firstLineChars="0" w:firstLine="641"/>
        <w:rPr>
          <w:rFonts w:eastAsia="楷体_GB2312" w:cs="Times New Roman"/>
          <w:szCs w:val="32"/>
        </w:rPr>
      </w:pPr>
      <w:r>
        <w:rPr>
          <w:rFonts w:eastAsia="楷体_GB2312" w:cs="Times New Roman" w:hint="eastAsia"/>
          <w:szCs w:val="32"/>
        </w:rPr>
        <w:t>（四）其他要求</w:t>
      </w:r>
    </w:p>
    <w:p w:rsidR="004557A9" w:rsidRDefault="00000000">
      <w:pPr>
        <w:spacing w:line="560" w:lineRule="exact"/>
        <w:ind w:firstLine="640"/>
        <w:rPr>
          <w:rFonts w:cs="Times New Roman"/>
          <w:szCs w:val="32"/>
          <w:lang w:val="zh-TW"/>
        </w:rPr>
      </w:pPr>
      <w:r>
        <w:rPr>
          <w:rFonts w:eastAsia="楷体_GB2312" w:cs="Times New Roman"/>
          <w:szCs w:val="32"/>
        </w:rPr>
        <w:t xml:space="preserve">1. </w:t>
      </w:r>
      <w:r>
        <w:rPr>
          <w:rFonts w:cs="Times New Roman" w:hint="eastAsia"/>
          <w:szCs w:val="32"/>
          <w:lang w:val="zh-TW"/>
        </w:rPr>
        <w:t>参赛人员须严格遵守中华人民共和国及中东欧国家相关法律法规，遵循中华人民共和国与中东欧国家的公序良俗。</w:t>
      </w:r>
    </w:p>
    <w:p w:rsidR="004557A9" w:rsidRDefault="00000000">
      <w:pPr>
        <w:spacing w:line="560" w:lineRule="exact"/>
        <w:ind w:firstLine="640"/>
        <w:rPr>
          <w:rFonts w:cs="Times New Roman"/>
          <w:szCs w:val="32"/>
          <w:lang w:val="zh-TW"/>
        </w:rPr>
      </w:pPr>
      <w:r>
        <w:rPr>
          <w:rFonts w:eastAsia="楷体_GB2312" w:cs="Times New Roman"/>
          <w:szCs w:val="32"/>
        </w:rPr>
        <w:t>2.</w:t>
      </w:r>
      <w:r>
        <w:rPr>
          <w:rFonts w:ascii="楷体_GB2312" w:eastAsia="楷体_GB2312" w:cs="Times New Roman"/>
          <w:szCs w:val="32"/>
        </w:rPr>
        <w:t xml:space="preserve"> </w:t>
      </w:r>
      <w:r>
        <w:rPr>
          <w:rFonts w:cs="Times New Roman" w:hint="eastAsia"/>
          <w:szCs w:val="32"/>
        </w:rPr>
        <w:t>如</w:t>
      </w:r>
      <w:r>
        <w:rPr>
          <w:rFonts w:cs="Times New Roman" w:hint="eastAsia"/>
          <w:szCs w:val="32"/>
          <w:lang w:val="zh-TW"/>
        </w:rPr>
        <w:t>提供虚假信息或不符合参赛要求</w:t>
      </w:r>
      <w:r>
        <w:rPr>
          <w:rFonts w:cs="Times New Roman" w:hint="eastAsia"/>
          <w:szCs w:val="32"/>
        </w:rPr>
        <w:t>的</w:t>
      </w:r>
      <w:r>
        <w:rPr>
          <w:rFonts w:cs="Times New Roman" w:hint="eastAsia"/>
          <w:szCs w:val="32"/>
          <w:lang w:val="zh-TW"/>
        </w:rPr>
        <w:t>，大赛组委会有权不</w:t>
      </w:r>
      <w:r>
        <w:rPr>
          <w:rFonts w:cs="Times New Roman" w:hint="eastAsia"/>
          <w:szCs w:val="32"/>
        </w:rPr>
        <w:t>经通知取消项目参赛资格</w:t>
      </w:r>
      <w:r>
        <w:rPr>
          <w:rFonts w:cs="Times New Roman" w:hint="eastAsia"/>
          <w:szCs w:val="32"/>
          <w:lang w:val="zh-TW"/>
        </w:rPr>
        <w:t>。</w:t>
      </w:r>
    </w:p>
    <w:p w:rsidR="004557A9" w:rsidRDefault="00000000">
      <w:pPr>
        <w:spacing w:line="560" w:lineRule="exact"/>
        <w:ind w:firstLine="640"/>
        <w:rPr>
          <w:rFonts w:cs="Times New Roman"/>
          <w:szCs w:val="32"/>
        </w:rPr>
      </w:pPr>
      <w:r>
        <w:rPr>
          <w:rFonts w:eastAsia="楷体_GB2312" w:cs="Times New Roman"/>
          <w:szCs w:val="32"/>
        </w:rPr>
        <w:t>3.</w:t>
      </w:r>
      <w:r>
        <w:rPr>
          <w:rFonts w:ascii="楷体_GB2312" w:eastAsia="楷体_GB2312" w:cs="Times New Roman"/>
          <w:szCs w:val="32"/>
        </w:rPr>
        <w:t xml:space="preserve"> </w:t>
      </w:r>
      <w:r>
        <w:rPr>
          <w:rFonts w:cs="Times New Roman" w:hint="eastAsia"/>
          <w:szCs w:val="32"/>
        </w:rPr>
        <w:t>项目团队对组委会没有法律追索权</w:t>
      </w:r>
      <w:r>
        <w:rPr>
          <w:rFonts w:cs="Times New Roman" w:hint="eastAsia"/>
          <w:szCs w:val="32"/>
          <w:lang w:val="zh-TW"/>
        </w:rPr>
        <w:t>，</w:t>
      </w:r>
      <w:r>
        <w:rPr>
          <w:rFonts w:cs="Times New Roman" w:hint="eastAsia"/>
          <w:szCs w:val="32"/>
        </w:rPr>
        <w:t>包括评审程序和评审结果，不接受争议或审查。</w:t>
      </w:r>
    </w:p>
    <w:p w:rsidR="004557A9" w:rsidRDefault="00000000">
      <w:pPr>
        <w:ind w:firstLineChars="0" w:firstLine="641"/>
        <w:rPr>
          <w:rFonts w:eastAsia="楷体_GB2312" w:cs="Times New Roman"/>
          <w:szCs w:val="32"/>
        </w:rPr>
      </w:pPr>
      <w:r>
        <w:rPr>
          <w:rFonts w:eastAsia="楷体_GB2312" w:cs="Times New Roman" w:hint="eastAsia"/>
          <w:szCs w:val="32"/>
        </w:rPr>
        <w:t>（五）</w:t>
      </w:r>
      <w:r>
        <w:rPr>
          <w:rFonts w:eastAsia="楷体_GB2312" w:cs="Times New Roman"/>
          <w:szCs w:val="32"/>
        </w:rPr>
        <w:t>参赛语言</w:t>
      </w:r>
    </w:p>
    <w:p w:rsidR="004557A9" w:rsidRDefault="00000000">
      <w:pPr>
        <w:spacing w:line="560" w:lineRule="exact"/>
        <w:ind w:firstLine="640"/>
        <w:outlineLvl w:val="0"/>
        <w:rPr>
          <w:rFonts w:cs="Times New Roman"/>
          <w:szCs w:val="32"/>
          <w:lang w:val="zh-TW"/>
        </w:rPr>
      </w:pPr>
      <w:r>
        <w:rPr>
          <w:rFonts w:cs="Times New Roman" w:hint="eastAsia"/>
          <w:szCs w:val="32"/>
          <w:lang w:val="zh-TW"/>
        </w:rPr>
        <w:t>大赛官方语言为中文和英文。项目申报材料须以中文或英文方式提供，最终进入决赛的项目须用中文或英文路演及答辩。决赛现场将设中英同声传译。</w:t>
      </w:r>
    </w:p>
    <w:p w:rsidR="004557A9" w:rsidRDefault="00000000">
      <w:pPr>
        <w:spacing w:line="560" w:lineRule="exact"/>
        <w:ind w:firstLine="640"/>
        <w:outlineLvl w:val="0"/>
        <w:rPr>
          <w:rFonts w:eastAsia="黑体" w:cs="Times New Roman"/>
          <w:szCs w:val="32"/>
        </w:rPr>
      </w:pPr>
      <w:r>
        <w:rPr>
          <w:rFonts w:eastAsia="黑体" w:cs="Times New Roman"/>
          <w:szCs w:val="32"/>
        </w:rPr>
        <w:t>五、</w:t>
      </w:r>
      <w:r>
        <w:rPr>
          <w:rFonts w:eastAsia="黑体" w:cs="Times New Roman" w:hint="eastAsia"/>
          <w:szCs w:val="32"/>
        </w:rPr>
        <w:t>赛事安排</w:t>
      </w:r>
    </w:p>
    <w:p w:rsidR="004557A9" w:rsidRDefault="00000000">
      <w:pPr>
        <w:spacing w:line="560" w:lineRule="exact"/>
        <w:ind w:firstLine="640"/>
        <w:rPr>
          <w:rFonts w:cs="Times New Roman"/>
          <w:szCs w:val="32"/>
          <w:lang w:val="zh-TW"/>
        </w:rPr>
      </w:pPr>
      <w:r>
        <w:rPr>
          <w:rFonts w:cs="Times New Roman" w:hint="eastAsia"/>
          <w:szCs w:val="32"/>
          <w:lang w:val="zh-TW"/>
        </w:rPr>
        <w:t>大赛由初赛、决赛两个环节组成。</w:t>
      </w:r>
    </w:p>
    <w:p w:rsidR="004557A9" w:rsidRDefault="00000000">
      <w:pPr>
        <w:spacing w:line="560" w:lineRule="exact"/>
        <w:ind w:firstLine="640"/>
        <w:rPr>
          <w:rFonts w:ascii="楷体_GB2312" w:eastAsia="楷体_GB2312" w:cs="Times New Roman"/>
          <w:szCs w:val="32"/>
          <w:lang w:val="zh-TW"/>
        </w:rPr>
      </w:pPr>
      <w:r>
        <w:rPr>
          <w:rFonts w:ascii="楷体_GB2312" w:eastAsia="楷体_GB2312" w:cs="Times New Roman" w:hint="eastAsia"/>
          <w:szCs w:val="32"/>
          <w:lang w:val="zh-TW"/>
        </w:rPr>
        <w:t>（一）初赛</w:t>
      </w:r>
    </w:p>
    <w:p w:rsidR="004557A9" w:rsidRDefault="00000000">
      <w:pPr>
        <w:spacing w:line="560" w:lineRule="exact"/>
        <w:ind w:firstLine="640"/>
        <w:rPr>
          <w:rFonts w:ascii="楷体_GB2312" w:eastAsia="楷体_GB2312" w:cs="Times New Roman"/>
          <w:szCs w:val="32"/>
          <w:lang w:val="zh-TW"/>
        </w:rPr>
      </w:pPr>
      <w:r>
        <w:rPr>
          <w:rFonts w:cs="Times New Roman" w:hint="eastAsia"/>
          <w:szCs w:val="32"/>
          <w:lang w:val="zh-TW"/>
        </w:rPr>
        <w:t>由大赛组委会组织专家对参赛项目进行书面评审，选出晋级决赛的项目。</w:t>
      </w:r>
    </w:p>
    <w:p w:rsidR="004557A9" w:rsidRDefault="00000000">
      <w:pPr>
        <w:spacing w:line="560" w:lineRule="exact"/>
        <w:ind w:firstLine="640"/>
        <w:rPr>
          <w:rFonts w:cs="Times New Roman"/>
          <w:szCs w:val="32"/>
          <w:lang w:val="zh-TW"/>
        </w:rPr>
      </w:pPr>
      <w:r>
        <w:rPr>
          <w:rFonts w:cs="Times New Roman" w:hint="eastAsia"/>
          <w:szCs w:val="32"/>
          <w:lang w:val="zh-TW"/>
        </w:rPr>
        <w:t>初赛结果将通过报名系统告知，请于</w:t>
      </w:r>
      <w:r>
        <w:rPr>
          <w:rFonts w:cs="Times New Roman" w:hint="eastAsia"/>
          <w:szCs w:val="32"/>
          <w:lang w:val="zh-TW"/>
        </w:rPr>
        <w:t>2023</w:t>
      </w:r>
      <w:r>
        <w:rPr>
          <w:rFonts w:cs="Times New Roman" w:hint="eastAsia"/>
          <w:szCs w:val="32"/>
          <w:lang w:val="zh-TW"/>
        </w:rPr>
        <w:t>年</w:t>
      </w:r>
      <w:r>
        <w:rPr>
          <w:rFonts w:cs="Times New Roman" w:hint="eastAsia"/>
          <w:szCs w:val="32"/>
          <w:lang w:val="zh-TW"/>
        </w:rPr>
        <w:t>4</w:t>
      </w:r>
      <w:r>
        <w:rPr>
          <w:rFonts w:cs="Times New Roman" w:hint="eastAsia"/>
          <w:szCs w:val="32"/>
          <w:lang w:val="zh-TW"/>
        </w:rPr>
        <w:t>月</w:t>
      </w:r>
      <w:r>
        <w:rPr>
          <w:rFonts w:cs="Times New Roman" w:hint="eastAsia"/>
          <w:szCs w:val="32"/>
          <w:lang w:val="zh-TW"/>
        </w:rPr>
        <w:t>14</w:t>
      </w:r>
      <w:r>
        <w:rPr>
          <w:rFonts w:cs="Times New Roman" w:hint="eastAsia"/>
          <w:szCs w:val="32"/>
          <w:lang w:val="zh-TW"/>
        </w:rPr>
        <w:t>日后登</w:t>
      </w:r>
      <w:r>
        <w:rPr>
          <w:rFonts w:cs="Times New Roman" w:hint="eastAsia"/>
          <w:szCs w:val="32"/>
          <w:lang w:val="zh-TW"/>
        </w:rPr>
        <w:lastRenderedPageBreak/>
        <w:t>录报名系统查看。</w:t>
      </w:r>
    </w:p>
    <w:p w:rsidR="004557A9" w:rsidRDefault="00000000">
      <w:pPr>
        <w:spacing w:line="560" w:lineRule="exact"/>
        <w:ind w:firstLine="640"/>
        <w:rPr>
          <w:rFonts w:ascii="楷体_GB2312" w:eastAsia="楷体_GB2312" w:cs="Times New Roman"/>
          <w:szCs w:val="32"/>
          <w:lang w:val="zh-TW"/>
        </w:rPr>
      </w:pPr>
      <w:r>
        <w:rPr>
          <w:rFonts w:ascii="楷体_GB2312" w:eastAsia="楷体_GB2312" w:cs="Times New Roman" w:hint="eastAsia"/>
          <w:szCs w:val="32"/>
          <w:lang w:val="zh-TW"/>
        </w:rPr>
        <w:t>（二）决赛</w:t>
      </w:r>
    </w:p>
    <w:p w:rsidR="004557A9" w:rsidRDefault="00000000">
      <w:pPr>
        <w:spacing w:line="560" w:lineRule="exact"/>
        <w:ind w:firstLine="640"/>
        <w:rPr>
          <w:rFonts w:cs="Times New Roman"/>
          <w:szCs w:val="32"/>
          <w:lang w:val="zh-TW"/>
        </w:rPr>
      </w:pPr>
      <w:r>
        <w:rPr>
          <w:rFonts w:cs="Times New Roman" w:hint="eastAsia"/>
          <w:szCs w:val="32"/>
          <w:lang w:val="zh-TW"/>
        </w:rPr>
        <w:t>大赛组委会拟定于</w:t>
      </w:r>
      <w:r>
        <w:rPr>
          <w:rFonts w:cs="Times New Roman" w:hint="eastAsia"/>
          <w:szCs w:val="32"/>
          <w:lang w:val="zh-TW"/>
        </w:rPr>
        <w:t>2023</w:t>
      </w:r>
      <w:r>
        <w:rPr>
          <w:rFonts w:cs="Times New Roman" w:hint="eastAsia"/>
          <w:szCs w:val="32"/>
          <w:lang w:val="zh-TW"/>
        </w:rPr>
        <w:t>年</w:t>
      </w:r>
      <w:r>
        <w:rPr>
          <w:rFonts w:cs="Times New Roman" w:hint="eastAsia"/>
          <w:szCs w:val="32"/>
          <w:lang w:val="zh-TW"/>
        </w:rPr>
        <w:t>5</w:t>
      </w:r>
      <w:r>
        <w:rPr>
          <w:rFonts w:cs="Times New Roman" w:hint="eastAsia"/>
          <w:szCs w:val="32"/>
          <w:lang w:val="zh-TW"/>
        </w:rPr>
        <w:t>月</w:t>
      </w:r>
      <w:r>
        <w:rPr>
          <w:rFonts w:cs="Times New Roman" w:hint="eastAsia"/>
          <w:szCs w:val="32"/>
          <w:lang w:val="zh-TW"/>
        </w:rPr>
        <w:t>17</w:t>
      </w:r>
      <w:r>
        <w:rPr>
          <w:rFonts w:ascii="仿宋_GB2312" w:hAnsi="仿宋_GB2312" w:cs="仿宋_GB2312" w:hint="eastAsia"/>
          <w:szCs w:val="32"/>
        </w:rPr>
        <w:t>—</w:t>
      </w:r>
      <w:r>
        <w:rPr>
          <w:rFonts w:cs="Times New Roman" w:hint="eastAsia"/>
          <w:szCs w:val="32"/>
          <w:lang w:val="zh-TW"/>
        </w:rPr>
        <w:t>18</w:t>
      </w:r>
      <w:r>
        <w:rPr>
          <w:rFonts w:cs="Times New Roman" w:hint="eastAsia"/>
          <w:szCs w:val="32"/>
          <w:lang w:val="zh-TW"/>
        </w:rPr>
        <w:t>日在中国宁波以现场路演的方式举行决赛，决赛将采用每个项目“</w:t>
      </w:r>
      <w:r>
        <w:rPr>
          <w:rFonts w:cs="Times New Roman" w:hint="eastAsia"/>
          <w:szCs w:val="32"/>
          <w:lang w:val="zh-TW"/>
        </w:rPr>
        <w:t>10</w:t>
      </w:r>
      <w:r>
        <w:rPr>
          <w:rFonts w:cs="Times New Roman" w:hint="eastAsia"/>
          <w:szCs w:val="32"/>
          <w:lang w:val="zh-TW"/>
        </w:rPr>
        <w:t>分钟路演</w:t>
      </w:r>
      <w:r>
        <w:rPr>
          <w:rFonts w:cs="Times New Roman" w:hint="eastAsia"/>
          <w:szCs w:val="32"/>
          <w:lang w:val="zh-TW"/>
        </w:rPr>
        <w:t>+8</w:t>
      </w:r>
      <w:r>
        <w:rPr>
          <w:rFonts w:cs="Times New Roman" w:hint="eastAsia"/>
          <w:szCs w:val="32"/>
          <w:lang w:val="zh-TW"/>
        </w:rPr>
        <w:t>分钟答辩”的形式开展。</w:t>
      </w:r>
    </w:p>
    <w:p w:rsidR="004557A9" w:rsidRDefault="00000000">
      <w:pPr>
        <w:spacing w:line="560" w:lineRule="exact"/>
        <w:ind w:firstLine="640"/>
        <w:outlineLvl w:val="0"/>
        <w:rPr>
          <w:rFonts w:eastAsia="黑体" w:cs="Times New Roman"/>
          <w:szCs w:val="32"/>
        </w:rPr>
      </w:pPr>
      <w:r>
        <w:rPr>
          <w:rFonts w:eastAsia="黑体" w:cs="Times New Roman"/>
          <w:szCs w:val="32"/>
        </w:rPr>
        <w:t>六、奖励</w:t>
      </w:r>
      <w:r>
        <w:rPr>
          <w:rFonts w:eastAsia="黑体" w:cs="Times New Roman" w:hint="eastAsia"/>
          <w:szCs w:val="32"/>
        </w:rPr>
        <w:t>支持</w:t>
      </w:r>
    </w:p>
    <w:p w:rsidR="004557A9" w:rsidRDefault="00000000">
      <w:pPr>
        <w:spacing w:line="560" w:lineRule="exact"/>
        <w:ind w:firstLine="640"/>
        <w:rPr>
          <w:rFonts w:ascii="楷体_GB2312" w:eastAsia="楷体_GB2312" w:cs="Times New Roman"/>
          <w:szCs w:val="32"/>
        </w:rPr>
      </w:pPr>
      <w:r>
        <w:rPr>
          <w:rFonts w:ascii="楷体_GB2312" w:eastAsia="楷体_GB2312" w:cs="Times New Roman" w:hint="eastAsia"/>
          <w:szCs w:val="32"/>
        </w:rPr>
        <w:t>（一）大赛奖励</w:t>
      </w:r>
    </w:p>
    <w:p w:rsidR="004557A9" w:rsidRDefault="00000000">
      <w:pPr>
        <w:spacing w:line="560" w:lineRule="exact"/>
        <w:ind w:firstLine="640"/>
        <w:rPr>
          <w:rFonts w:ascii="仿宋_GB2312" w:cs="Times New Roman"/>
          <w:szCs w:val="32"/>
        </w:rPr>
      </w:pPr>
      <w:r>
        <w:rPr>
          <w:rFonts w:ascii="仿宋_GB2312" w:cs="Times New Roman" w:hint="eastAsia"/>
          <w:szCs w:val="32"/>
        </w:rPr>
        <w:t>大赛决赛将评选出“企业组”“团队组”“创新合作组”的一、二、三等奖，其中</w:t>
      </w:r>
      <w:r w:rsidR="00450659" w:rsidRPr="00B96790">
        <w:rPr>
          <w:rFonts w:cs="Times New Roman" w:hint="eastAsia"/>
          <w:szCs w:val="32"/>
        </w:rPr>
        <w:t>每组</w:t>
      </w:r>
      <w:r>
        <w:rPr>
          <w:rFonts w:cs="Times New Roman" w:hint="eastAsia"/>
          <w:szCs w:val="32"/>
        </w:rPr>
        <w:t>设一等奖</w:t>
      </w:r>
      <w:r>
        <w:rPr>
          <w:rFonts w:cs="Times New Roman"/>
          <w:szCs w:val="32"/>
        </w:rPr>
        <w:t>1</w:t>
      </w:r>
      <w:r w:rsidR="00EA0EE5">
        <w:rPr>
          <w:rFonts w:cs="Times New Roman" w:hint="eastAsia"/>
          <w:szCs w:val="32"/>
        </w:rPr>
        <w:t>个</w:t>
      </w:r>
      <w:r>
        <w:rPr>
          <w:rFonts w:cs="Times New Roman" w:hint="eastAsia"/>
          <w:szCs w:val="32"/>
        </w:rPr>
        <w:t>，</w:t>
      </w:r>
      <w:r w:rsidRPr="00B96790">
        <w:rPr>
          <w:rFonts w:cs="Times New Roman" w:hint="eastAsia"/>
          <w:szCs w:val="32"/>
        </w:rPr>
        <w:t>奖金</w:t>
      </w:r>
      <w:r w:rsidRPr="00B96790">
        <w:rPr>
          <w:rFonts w:cs="Times New Roman" w:hint="eastAsia"/>
          <w:szCs w:val="32"/>
        </w:rPr>
        <w:t>8</w:t>
      </w:r>
      <w:r w:rsidRPr="00B96790">
        <w:rPr>
          <w:rFonts w:cs="Times New Roman" w:hint="eastAsia"/>
          <w:szCs w:val="32"/>
        </w:rPr>
        <w:t>万元人民币；</w:t>
      </w:r>
      <w:r>
        <w:rPr>
          <w:rFonts w:cs="Times New Roman" w:hint="eastAsia"/>
          <w:szCs w:val="32"/>
        </w:rPr>
        <w:t>二等奖</w:t>
      </w:r>
      <w:r>
        <w:rPr>
          <w:rFonts w:cs="Times New Roman"/>
          <w:szCs w:val="32"/>
        </w:rPr>
        <w:t>2</w:t>
      </w:r>
      <w:r w:rsidR="00EA0EE5">
        <w:rPr>
          <w:rFonts w:cs="Times New Roman" w:hint="eastAsia"/>
          <w:szCs w:val="32"/>
        </w:rPr>
        <w:t>个</w:t>
      </w:r>
      <w:r>
        <w:rPr>
          <w:rFonts w:cs="Times New Roman" w:hint="eastAsia"/>
          <w:szCs w:val="32"/>
        </w:rPr>
        <w:t>，</w:t>
      </w:r>
      <w:r w:rsidRPr="00B96790">
        <w:rPr>
          <w:rFonts w:cs="Times New Roman" w:hint="eastAsia"/>
          <w:szCs w:val="32"/>
        </w:rPr>
        <w:t>奖金</w:t>
      </w:r>
      <w:r w:rsidRPr="00B96790">
        <w:rPr>
          <w:rFonts w:cs="Times New Roman" w:hint="eastAsia"/>
          <w:szCs w:val="32"/>
        </w:rPr>
        <w:t>4</w:t>
      </w:r>
      <w:r w:rsidRPr="00B96790">
        <w:rPr>
          <w:rFonts w:cs="Times New Roman" w:hint="eastAsia"/>
          <w:szCs w:val="32"/>
        </w:rPr>
        <w:t>万元人民币；</w:t>
      </w:r>
      <w:r>
        <w:rPr>
          <w:rFonts w:cs="Times New Roman" w:hint="eastAsia"/>
          <w:szCs w:val="32"/>
        </w:rPr>
        <w:t>三等奖</w:t>
      </w:r>
      <w:r>
        <w:rPr>
          <w:rFonts w:cs="Times New Roman"/>
          <w:szCs w:val="32"/>
        </w:rPr>
        <w:t>6</w:t>
      </w:r>
      <w:r w:rsidR="00EA0EE5">
        <w:rPr>
          <w:rFonts w:cs="Times New Roman" w:hint="eastAsia"/>
          <w:szCs w:val="32"/>
        </w:rPr>
        <w:t>个</w:t>
      </w:r>
      <w:r>
        <w:rPr>
          <w:rFonts w:cs="Times New Roman" w:hint="eastAsia"/>
          <w:szCs w:val="32"/>
        </w:rPr>
        <w:t>，奖金</w:t>
      </w:r>
      <w:r>
        <w:rPr>
          <w:rFonts w:cs="Times New Roman" w:hint="eastAsia"/>
          <w:szCs w:val="32"/>
        </w:rPr>
        <w:t>2</w:t>
      </w:r>
      <w:r>
        <w:rPr>
          <w:rFonts w:cs="Times New Roman" w:hint="eastAsia"/>
          <w:szCs w:val="32"/>
        </w:rPr>
        <w:t>万元人民币</w:t>
      </w:r>
      <w:r>
        <w:rPr>
          <w:rFonts w:ascii="仿宋_GB2312" w:cs="Times New Roman" w:hint="eastAsia"/>
          <w:szCs w:val="32"/>
        </w:rPr>
        <w:t>。</w:t>
      </w:r>
    </w:p>
    <w:p w:rsidR="004557A9" w:rsidRDefault="00000000">
      <w:pPr>
        <w:spacing w:line="560" w:lineRule="exact"/>
        <w:ind w:firstLine="640"/>
        <w:rPr>
          <w:rFonts w:ascii="楷体_GB2312" w:eastAsia="楷体_GB2312" w:cs="Times New Roman"/>
          <w:szCs w:val="32"/>
        </w:rPr>
      </w:pPr>
      <w:r>
        <w:rPr>
          <w:rFonts w:ascii="楷体_GB2312" w:eastAsia="楷体_GB2312" w:cs="Times New Roman" w:hint="eastAsia"/>
          <w:szCs w:val="32"/>
        </w:rPr>
        <w:t>（二）</w:t>
      </w:r>
      <w:r w:rsidR="006C6A30">
        <w:rPr>
          <w:rFonts w:ascii="楷体_GB2312" w:eastAsia="楷体_GB2312" w:cs="Times New Roman" w:hint="eastAsia"/>
          <w:szCs w:val="32"/>
        </w:rPr>
        <w:t>参赛支持</w:t>
      </w:r>
    </w:p>
    <w:p w:rsidR="00675F03" w:rsidRDefault="00675F03" w:rsidP="00675F03">
      <w:pPr>
        <w:pStyle w:val="20"/>
        <w:spacing w:after="0" w:line="560" w:lineRule="exact"/>
        <w:ind w:firstLine="640"/>
        <w:rPr>
          <w:rFonts w:ascii="仿宋_GB2312" w:hAnsi="Times New Roman"/>
          <w:szCs w:val="32"/>
        </w:rPr>
      </w:pPr>
      <w:r w:rsidRPr="00675F03">
        <w:rPr>
          <w:rFonts w:ascii="仿宋_GB2312" w:hAnsi="Times New Roman" w:hint="eastAsia"/>
          <w:szCs w:val="32"/>
        </w:rPr>
        <w:t>决赛期间食宿由组委会统一安排，到宁波参赛补贴标准待定。</w:t>
      </w:r>
    </w:p>
    <w:p w:rsidR="004557A9" w:rsidRDefault="00000000">
      <w:pPr>
        <w:spacing w:line="560" w:lineRule="exact"/>
        <w:ind w:firstLine="640"/>
        <w:outlineLvl w:val="0"/>
        <w:rPr>
          <w:rFonts w:eastAsia="黑体" w:cs="Times New Roman"/>
          <w:szCs w:val="32"/>
        </w:rPr>
      </w:pPr>
      <w:r>
        <w:rPr>
          <w:rFonts w:eastAsia="黑体" w:cs="Times New Roman"/>
          <w:szCs w:val="32"/>
        </w:rPr>
        <w:t>七、后续支持</w:t>
      </w:r>
    </w:p>
    <w:p w:rsidR="004557A9" w:rsidRDefault="00000000">
      <w:pPr>
        <w:spacing w:line="560" w:lineRule="exact"/>
        <w:ind w:firstLine="640"/>
        <w:rPr>
          <w:rFonts w:eastAsia="楷体_GB2312" w:cs="Times New Roman"/>
          <w:szCs w:val="32"/>
          <w:lang w:val="zh-TW"/>
        </w:rPr>
      </w:pPr>
      <w:r>
        <w:rPr>
          <w:rFonts w:eastAsia="楷体_GB2312" w:cs="Times New Roman" w:hint="eastAsia"/>
          <w:szCs w:val="32"/>
          <w:lang w:val="zh-TW"/>
        </w:rPr>
        <w:t>（一）项目经费资助</w:t>
      </w:r>
    </w:p>
    <w:p w:rsidR="004557A9" w:rsidRDefault="00000000">
      <w:pPr>
        <w:spacing w:line="560" w:lineRule="exact"/>
        <w:ind w:firstLine="640"/>
        <w:rPr>
          <w:rFonts w:cs="Times New Roman"/>
          <w:szCs w:val="32"/>
          <w:lang w:val="zh-TW" w:eastAsia="zh-TW"/>
        </w:rPr>
      </w:pPr>
      <w:r>
        <w:rPr>
          <w:rFonts w:cs="Times New Roman" w:hint="eastAsia"/>
          <w:szCs w:val="32"/>
          <w:lang w:val="zh-TW" w:eastAsia="zh-TW"/>
        </w:rPr>
        <w:t xml:space="preserve">1. </w:t>
      </w:r>
      <w:r>
        <w:rPr>
          <w:rFonts w:cs="Times New Roman" w:hint="eastAsia"/>
          <w:szCs w:val="32"/>
          <w:lang w:val="zh-TW" w:eastAsia="zh-TW"/>
        </w:rPr>
        <w:t>获大赛一等奖的项目，如符合宁波市甬江人才工程</w:t>
      </w:r>
      <w:r w:rsidR="00E665E7">
        <w:rPr>
          <w:rFonts w:cs="Times New Roman" w:hint="eastAsia"/>
          <w:szCs w:val="32"/>
          <w:lang w:val="zh-TW" w:eastAsia="zh-TW"/>
        </w:rPr>
        <w:t>（</w:t>
      </w:r>
      <w:r w:rsidR="00E665E7" w:rsidRPr="00E665E7">
        <w:rPr>
          <w:rFonts w:cs="Times New Roman"/>
          <w:szCs w:val="32"/>
          <w:lang w:val="zh-TW" w:eastAsia="zh-TW"/>
        </w:rPr>
        <w:t>http://web.dfdj.gov.cn/info_show.asp?ArticleID=154419</w:t>
      </w:r>
      <w:r w:rsidR="00E665E7">
        <w:rPr>
          <w:rFonts w:cs="Times New Roman" w:hint="eastAsia"/>
          <w:szCs w:val="32"/>
          <w:lang w:val="zh-TW" w:eastAsia="zh-TW"/>
        </w:rPr>
        <w:t>）</w:t>
      </w:r>
      <w:r>
        <w:rPr>
          <w:rFonts w:cs="Times New Roman" w:hint="eastAsia"/>
          <w:szCs w:val="32"/>
          <w:lang w:val="zh-TW" w:eastAsia="zh-TW"/>
        </w:rPr>
        <w:t>项目申报条件的，直接推荐进入甬江人才工程答辩环节。如通过答辩成功获得立项的，最高可获得</w:t>
      </w:r>
      <w:r>
        <w:rPr>
          <w:rFonts w:cs="Times New Roman" w:hint="eastAsia"/>
          <w:szCs w:val="32"/>
          <w:lang w:val="zh-TW" w:eastAsia="zh-TW"/>
        </w:rPr>
        <w:t>2000</w:t>
      </w:r>
      <w:r>
        <w:rPr>
          <w:rFonts w:cs="Times New Roman" w:hint="eastAsia"/>
          <w:szCs w:val="32"/>
          <w:lang w:val="zh-TW" w:eastAsia="zh-TW"/>
        </w:rPr>
        <w:t>万元人民币的项目资金。</w:t>
      </w:r>
    </w:p>
    <w:p w:rsidR="004557A9" w:rsidRDefault="00000000">
      <w:pPr>
        <w:spacing w:line="560" w:lineRule="exact"/>
        <w:ind w:firstLine="640"/>
        <w:rPr>
          <w:rFonts w:cs="Times New Roman"/>
          <w:szCs w:val="32"/>
          <w:lang w:val="zh-TW" w:eastAsia="zh-TW"/>
        </w:rPr>
      </w:pPr>
      <w:r>
        <w:rPr>
          <w:rFonts w:cs="Times New Roman" w:hint="eastAsia"/>
          <w:szCs w:val="32"/>
          <w:lang w:val="zh-TW" w:eastAsia="zh-TW"/>
        </w:rPr>
        <w:t xml:space="preserve">2. </w:t>
      </w:r>
      <w:r>
        <w:rPr>
          <w:rFonts w:cs="Times New Roman" w:hint="eastAsia"/>
          <w:szCs w:val="32"/>
          <w:lang w:val="zh-TW" w:eastAsia="zh-TW"/>
        </w:rPr>
        <w:t>对大赛“创新合作组”的所有获奖项目，如符合宁波市国际科技合作项目申报条件的，直接推荐进入国际科技合作项目终评环节，如通过答辩成功获得立项的，最高可获得</w:t>
      </w:r>
      <w:r>
        <w:rPr>
          <w:rFonts w:cs="Times New Roman" w:hint="eastAsia"/>
          <w:szCs w:val="32"/>
          <w:lang w:val="zh-TW" w:eastAsia="zh-TW"/>
        </w:rPr>
        <w:t>500</w:t>
      </w:r>
      <w:r>
        <w:rPr>
          <w:rFonts w:cs="Times New Roman" w:hint="eastAsia"/>
          <w:szCs w:val="32"/>
          <w:lang w:val="zh-TW" w:eastAsia="zh-TW"/>
        </w:rPr>
        <w:t>万元人民币的项目资助资金。</w:t>
      </w:r>
    </w:p>
    <w:p w:rsidR="004557A9" w:rsidRDefault="00000000">
      <w:pPr>
        <w:spacing w:line="560" w:lineRule="exact"/>
        <w:ind w:firstLine="640"/>
        <w:rPr>
          <w:rFonts w:eastAsia="楷体_GB2312" w:cs="Times New Roman"/>
          <w:szCs w:val="32"/>
          <w:lang w:val="zh-TW"/>
        </w:rPr>
      </w:pPr>
      <w:r>
        <w:rPr>
          <w:rFonts w:eastAsia="楷体_GB2312" w:cs="Times New Roman" w:hint="eastAsia"/>
          <w:szCs w:val="32"/>
          <w:lang w:val="zh-TW"/>
        </w:rPr>
        <w:lastRenderedPageBreak/>
        <w:t>（二）人员交流费用支持</w:t>
      </w:r>
    </w:p>
    <w:p w:rsidR="004557A9" w:rsidRDefault="00000000">
      <w:pPr>
        <w:spacing w:line="560" w:lineRule="exact"/>
        <w:ind w:firstLine="640"/>
        <w:rPr>
          <w:rFonts w:cs="Times New Roman"/>
          <w:szCs w:val="32"/>
          <w:lang w:val="zh-TW" w:eastAsia="zh-TW"/>
        </w:rPr>
      </w:pPr>
      <w:r>
        <w:rPr>
          <w:rFonts w:cs="Times New Roman"/>
          <w:szCs w:val="32"/>
          <w:lang w:val="zh-TW" w:eastAsia="zh-TW" w:bidi="ar"/>
        </w:rPr>
        <w:t>1.</w:t>
      </w:r>
      <w:r>
        <w:rPr>
          <w:rFonts w:eastAsia="PMingLiU" w:cs="Times New Roman"/>
          <w:szCs w:val="32"/>
          <w:lang w:val="zh-TW" w:eastAsia="zh-TW" w:bidi="ar"/>
        </w:rPr>
        <w:t xml:space="preserve"> </w:t>
      </w:r>
      <w:r>
        <w:rPr>
          <w:rFonts w:cs="Times New Roman" w:hint="eastAsia"/>
          <w:szCs w:val="32"/>
          <w:lang w:val="zh-TW" w:eastAsia="zh-TW" w:bidi="ar"/>
        </w:rPr>
        <w:t>获奖项目的外籍成员，如与宁波</w:t>
      </w:r>
      <w:r>
        <w:rPr>
          <w:rFonts w:cs="Times New Roman" w:hint="eastAsia"/>
          <w:szCs w:val="32"/>
          <w:lang w:val="zh-TW" w:bidi="ar"/>
        </w:rPr>
        <w:t>市的创新主体</w:t>
      </w:r>
      <w:r>
        <w:rPr>
          <w:rFonts w:cs="Times New Roman" w:hint="eastAsia"/>
          <w:szCs w:val="32"/>
          <w:lang w:val="zh-TW" w:eastAsia="zh-TW" w:bidi="ar"/>
        </w:rPr>
        <w:t>建立合作关系的，符合有关条件的，可给予最高</w:t>
      </w:r>
      <w:r>
        <w:rPr>
          <w:rFonts w:cs="Times New Roman"/>
          <w:szCs w:val="32"/>
          <w:lang w:val="zh-TW" w:eastAsia="zh-TW" w:bidi="ar"/>
        </w:rPr>
        <w:t>30</w:t>
      </w:r>
      <w:r>
        <w:rPr>
          <w:rFonts w:cs="Times New Roman" w:hint="eastAsia"/>
          <w:szCs w:val="32"/>
          <w:lang w:val="zh-TW" w:eastAsia="zh-TW" w:bidi="ar"/>
        </w:rPr>
        <w:t>万元人民币的食宿交通费用补助。</w:t>
      </w:r>
    </w:p>
    <w:p w:rsidR="004557A9" w:rsidRDefault="00000000">
      <w:pPr>
        <w:spacing w:line="560" w:lineRule="exact"/>
        <w:ind w:firstLine="640"/>
        <w:rPr>
          <w:rFonts w:cs="Times New Roman"/>
          <w:szCs w:val="32"/>
          <w:lang w:val="zh-TW" w:eastAsia="zh-TW"/>
        </w:rPr>
      </w:pPr>
      <w:r>
        <w:rPr>
          <w:rFonts w:cs="Times New Roman" w:hint="eastAsia"/>
          <w:szCs w:val="32"/>
          <w:lang w:val="zh-TW" w:eastAsia="zh-TW"/>
        </w:rPr>
        <w:t xml:space="preserve">2. </w:t>
      </w:r>
      <w:r>
        <w:rPr>
          <w:rFonts w:cs="Times New Roman" w:hint="eastAsia"/>
          <w:szCs w:val="32"/>
          <w:lang w:val="zh-TW" w:eastAsia="zh-TW"/>
        </w:rPr>
        <w:t>获奖项目的外籍青年人才来宁波开展科研合作的，符合申请条件的，可获得</w:t>
      </w:r>
      <w:r>
        <w:rPr>
          <w:rFonts w:cs="Times New Roman" w:hint="eastAsia"/>
          <w:szCs w:val="32"/>
          <w:lang w:val="zh-TW" w:eastAsia="zh-TW"/>
        </w:rPr>
        <w:t>3</w:t>
      </w:r>
      <w:r>
        <w:rPr>
          <w:rFonts w:ascii="仿宋_GB2312" w:hAnsi="仿宋_GB2312" w:cs="仿宋_GB2312" w:hint="eastAsia"/>
          <w:szCs w:val="32"/>
          <w:lang w:val="zh-TW" w:eastAsia="zh-TW"/>
        </w:rPr>
        <w:t>-</w:t>
      </w:r>
      <w:r>
        <w:rPr>
          <w:rFonts w:cs="Times New Roman" w:hint="eastAsia"/>
          <w:szCs w:val="32"/>
          <w:lang w:val="zh-TW" w:eastAsia="zh-TW"/>
        </w:rPr>
        <w:t>12</w:t>
      </w:r>
      <w:r>
        <w:rPr>
          <w:rFonts w:cs="Times New Roman" w:hint="eastAsia"/>
          <w:szCs w:val="32"/>
          <w:lang w:val="zh-TW" w:eastAsia="zh-TW"/>
        </w:rPr>
        <w:t>个月，每月</w:t>
      </w:r>
      <w:r>
        <w:rPr>
          <w:rFonts w:cs="Times New Roman" w:hint="eastAsia"/>
          <w:szCs w:val="32"/>
          <w:lang w:val="zh-TW" w:eastAsia="zh-TW"/>
        </w:rPr>
        <w:t>2</w:t>
      </w:r>
      <w:r>
        <w:rPr>
          <w:rFonts w:cs="Times New Roman" w:hint="eastAsia"/>
          <w:szCs w:val="32"/>
          <w:lang w:val="zh-TW" w:eastAsia="zh-TW"/>
        </w:rPr>
        <w:t>万元人民币的生活津贴补助。</w:t>
      </w:r>
    </w:p>
    <w:p w:rsidR="004557A9" w:rsidRDefault="00000000">
      <w:pPr>
        <w:spacing w:line="560" w:lineRule="exact"/>
        <w:ind w:firstLine="640"/>
        <w:rPr>
          <w:rFonts w:eastAsia="楷体_GB2312" w:cs="Times New Roman"/>
          <w:szCs w:val="32"/>
          <w:lang w:val="zh-TW"/>
        </w:rPr>
      </w:pPr>
      <w:r>
        <w:rPr>
          <w:rFonts w:eastAsia="楷体_GB2312" w:cs="Times New Roman" w:hint="eastAsia"/>
          <w:szCs w:val="32"/>
          <w:lang w:val="zh-TW"/>
        </w:rPr>
        <w:t>（三）助推发展服务</w:t>
      </w:r>
    </w:p>
    <w:p w:rsidR="004557A9" w:rsidRDefault="00000000">
      <w:pPr>
        <w:spacing w:line="560" w:lineRule="exact"/>
        <w:ind w:firstLine="640"/>
        <w:rPr>
          <w:rFonts w:cs="Times New Roman"/>
          <w:szCs w:val="32"/>
          <w:lang w:val="zh-TW" w:eastAsia="zh-TW"/>
        </w:rPr>
      </w:pPr>
      <w:r>
        <w:rPr>
          <w:rFonts w:cs="Times New Roman" w:hint="eastAsia"/>
          <w:szCs w:val="32"/>
          <w:lang w:val="zh-TW" w:eastAsia="zh-TW"/>
        </w:rPr>
        <w:t xml:space="preserve">1. </w:t>
      </w:r>
      <w:r>
        <w:rPr>
          <w:rFonts w:cs="Times New Roman" w:hint="eastAsia"/>
          <w:szCs w:val="32"/>
          <w:lang w:val="zh-TW" w:eastAsia="zh-TW"/>
        </w:rPr>
        <w:t>优先推荐入驻到宁波市的创新型孵化器、众创空间；</w:t>
      </w:r>
    </w:p>
    <w:p w:rsidR="004557A9" w:rsidRDefault="00000000">
      <w:pPr>
        <w:spacing w:line="560" w:lineRule="exact"/>
        <w:ind w:firstLine="640"/>
        <w:rPr>
          <w:rFonts w:cs="Times New Roman"/>
          <w:szCs w:val="32"/>
          <w:lang w:val="zh-TW" w:eastAsia="zh-TW"/>
        </w:rPr>
      </w:pPr>
      <w:r>
        <w:rPr>
          <w:rFonts w:cs="Times New Roman"/>
          <w:szCs w:val="32"/>
          <w:lang w:val="zh-TW" w:eastAsia="zh-TW" w:bidi="ar"/>
        </w:rPr>
        <w:t>2.</w:t>
      </w:r>
      <w:r>
        <w:rPr>
          <w:rFonts w:eastAsia="PMingLiU" w:cs="Times New Roman"/>
          <w:szCs w:val="32"/>
          <w:lang w:val="zh-TW" w:eastAsia="zh-TW" w:bidi="ar"/>
        </w:rPr>
        <w:t xml:space="preserve"> </w:t>
      </w:r>
      <w:r>
        <w:rPr>
          <w:rFonts w:cs="Times New Roman" w:hint="eastAsia"/>
          <w:szCs w:val="32"/>
          <w:lang w:val="zh-TW" w:eastAsia="zh-TW" w:bidi="ar"/>
        </w:rPr>
        <w:t>由大赛合作伙伴向初创企业提供金融服务、法律服务、补贴政策申请服务等；</w:t>
      </w:r>
    </w:p>
    <w:p w:rsidR="004557A9" w:rsidRDefault="00000000">
      <w:pPr>
        <w:spacing w:line="560" w:lineRule="exact"/>
        <w:ind w:firstLine="640"/>
        <w:rPr>
          <w:rFonts w:cs="Times New Roman"/>
          <w:szCs w:val="32"/>
          <w:lang w:val="zh-TW" w:eastAsia="zh-TW"/>
        </w:rPr>
      </w:pPr>
      <w:r>
        <w:rPr>
          <w:rFonts w:cs="Times New Roman" w:hint="eastAsia"/>
          <w:szCs w:val="32"/>
          <w:lang w:val="zh-TW" w:eastAsia="zh-TW"/>
        </w:rPr>
        <w:t xml:space="preserve">3. </w:t>
      </w:r>
      <w:r>
        <w:rPr>
          <w:rFonts w:cs="Times New Roman" w:hint="eastAsia"/>
          <w:szCs w:val="32"/>
          <w:lang w:val="zh-TW" w:eastAsia="zh-TW"/>
        </w:rPr>
        <w:t>优先推荐给各类投资基金和合作银行；</w:t>
      </w:r>
    </w:p>
    <w:p w:rsidR="004557A9" w:rsidRDefault="00000000">
      <w:pPr>
        <w:spacing w:line="560" w:lineRule="exact"/>
        <w:ind w:firstLine="640"/>
        <w:rPr>
          <w:rFonts w:cs="Times New Roman"/>
          <w:szCs w:val="32"/>
          <w:lang w:val="zh-TW" w:eastAsia="zh-TW"/>
        </w:rPr>
      </w:pPr>
      <w:r>
        <w:rPr>
          <w:rFonts w:cs="Times New Roman" w:hint="eastAsia"/>
          <w:szCs w:val="32"/>
          <w:lang w:val="zh-TW" w:eastAsia="zh-TW"/>
        </w:rPr>
        <w:t xml:space="preserve">4. </w:t>
      </w:r>
      <w:r>
        <w:rPr>
          <w:rFonts w:cs="Times New Roman" w:hint="eastAsia"/>
          <w:szCs w:val="32"/>
          <w:lang w:val="zh-TW" w:eastAsia="zh-TW"/>
        </w:rPr>
        <w:t>优先组织对接各行业头部企业资源。</w:t>
      </w:r>
    </w:p>
    <w:p w:rsidR="004557A9" w:rsidRDefault="00000000">
      <w:pPr>
        <w:spacing w:line="560" w:lineRule="exact"/>
        <w:ind w:firstLine="640"/>
        <w:rPr>
          <w:rFonts w:eastAsia="楷体_GB2312" w:cs="Times New Roman"/>
          <w:szCs w:val="32"/>
          <w:lang w:val="zh-TW"/>
        </w:rPr>
      </w:pPr>
      <w:r>
        <w:rPr>
          <w:rFonts w:eastAsia="楷体_GB2312" w:cs="Times New Roman" w:hint="eastAsia"/>
          <w:szCs w:val="32"/>
          <w:lang w:val="zh-TW"/>
        </w:rPr>
        <w:t>（四）宣传推广服务</w:t>
      </w:r>
    </w:p>
    <w:p w:rsidR="004557A9" w:rsidRDefault="00000000">
      <w:pPr>
        <w:wordWrap w:val="0"/>
        <w:spacing w:line="560" w:lineRule="exact"/>
        <w:ind w:firstLine="640"/>
        <w:rPr>
          <w:rFonts w:cs="Times New Roman"/>
          <w:szCs w:val="32"/>
          <w:lang w:val="zh-TW" w:eastAsia="zh-TW"/>
        </w:rPr>
      </w:pPr>
      <w:r>
        <w:rPr>
          <w:rFonts w:cs="Times New Roman" w:hint="eastAsia"/>
          <w:szCs w:val="32"/>
          <w:lang w:val="zh-TW" w:eastAsia="zh-TW"/>
        </w:rPr>
        <w:t xml:space="preserve">1. </w:t>
      </w:r>
      <w:r>
        <w:rPr>
          <w:rFonts w:cs="Times New Roman" w:hint="eastAsia"/>
          <w:szCs w:val="32"/>
          <w:lang w:val="zh-TW" w:eastAsia="zh-TW"/>
        </w:rPr>
        <w:t>推荐在中国国际科技合作网挂网</w:t>
      </w:r>
      <w:r>
        <w:rPr>
          <w:rFonts w:cs="Times New Roman" w:hint="eastAsia"/>
          <w:szCs w:val="32"/>
          <w:lang w:val="zh-TW"/>
        </w:rPr>
        <w:t>（</w:t>
      </w:r>
      <w:r>
        <w:rPr>
          <w:rFonts w:cs="Times New Roman" w:hint="eastAsia"/>
          <w:szCs w:val="32"/>
          <w:lang w:val="zh-TW" w:eastAsia="zh-TW"/>
        </w:rPr>
        <w:t>www.cistc.gov.cn</w:t>
      </w:r>
      <w:r>
        <w:rPr>
          <w:rFonts w:cs="Times New Roman" w:hint="eastAsia"/>
          <w:szCs w:val="32"/>
          <w:lang w:val="zh-TW"/>
        </w:rPr>
        <w:t>）</w:t>
      </w:r>
      <w:r>
        <w:rPr>
          <w:rFonts w:cs="Times New Roman" w:hint="eastAsia"/>
          <w:szCs w:val="32"/>
          <w:lang w:val="zh-TW" w:eastAsia="zh-TW"/>
        </w:rPr>
        <w:t>；</w:t>
      </w:r>
    </w:p>
    <w:p w:rsidR="004557A9" w:rsidRDefault="00000000">
      <w:pPr>
        <w:spacing w:line="560" w:lineRule="exact"/>
        <w:ind w:firstLine="640"/>
        <w:rPr>
          <w:rFonts w:cs="Times New Roman"/>
          <w:szCs w:val="32"/>
          <w:lang w:val="zh-TW" w:eastAsia="zh-TW"/>
        </w:rPr>
      </w:pPr>
      <w:r>
        <w:rPr>
          <w:rFonts w:cs="Times New Roman" w:hint="eastAsia"/>
          <w:szCs w:val="32"/>
          <w:lang w:val="zh-TW" w:eastAsia="zh-TW"/>
        </w:rPr>
        <w:t xml:space="preserve">2. </w:t>
      </w:r>
      <w:r>
        <w:rPr>
          <w:rFonts w:cs="Times New Roman" w:hint="eastAsia"/>
          <w:szCs w:val="32"/>
          <w:lang w:val="zh-TW" w:eastAsia="zh-TW"/>
        </w:rPr>
        <w:t>优先推荐对接各类主要媒体进行宣传报道。</w:t>
      </w:r>
    </w:p>
    <w:p w:rsidR="00E13EAE" w:rsidRDefault="00E13EAE">
      <w:pPr>
        <w:widowControl/>
        <w:spacing w:line="240" w:lineRule="auto"/>
        <w:ind w:firstLineChars="0" w:firstLine="0"/>
        <w:jc w:val="left"/>
        <w:rPr>
          <w:rFonts w:eastAsia="楷体_GB2312" w:cs="Times New Roman"/>
          <w:szCs w:val="32"/>
          <w:lang w:eastAsia="zh-TW"/>
        </w:rPr>
      </w:pPr>
    </w:p>
    <w:sectPr w:rsidR="00E13EAE" w:rsidSect="005B43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474" w:bottom="1985" w:left="1588" w:header="851" w:footer="1588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2C34" w:rsidRDefault="00EF2C34">
      <w:pPr>
        <w:spacing w:line="240" w:lineRule="auto"/>
        <w:ind w:firstLine="640"/>
      </w:pPr>
      <w:r>
        <w:separator/>
      </w:r>
    </w:p>
  </w:endnote>
  <w:endnote w:type="continuationSeparator" w:id="0">
    <w:p w:rsidR="00EF2C34" w:rsidRDefault="00EF2C34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74713DBF-0A76-4351-968B-335B02D295D5}"/>
    <w:embedBold r:id="rId2" w:subsetted="1" w:fontKey="{437AB1CB-EEA7-4F34-A184-BE094749E39D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A9DB7372-850D-4104-8149-D51ADA4214E9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B7A209AA-EE59-44E5-92E1-07CD8331D86F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00BA81F9-6A1E-42A1-9E86-CD411AE7843C}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57A9" w:rsidRDefault="004557A9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57A9" w:rsidRDefault="00000000">
    <w:pPr>
      <w:pStyle w:val="aa"/>
      <w:ind w:firstLineChars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39165" cy="37465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9165" cy="374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57A9" w:rsidRDefault="00000000">
                          <w:pPr>
                            <w:pStyle w:val="aa"/>
                            <w:ind w:firstLineChars="100" w:firstLine="28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2.75pt;margin-top:0;width:73.95pt;height:29.5pt;z-index:25165926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krRAIAAOQEAAAOAAAAZHJzL2Uyb0RvYy54bWysVE2P0zAQvSPxHyzfadotW9iq6ap0VYS0&#10;YlcUxNl17MbC9hjbbVJ+PWMnaWHhsoiLM/G8+Xoz48VtazQ5Ch8U2JJORmNKhOVQKbsv6ZfPm1dv&#10;KQmR2YppsKKkJxHo7fLli0Xj5uIKatCV8ASd2DBvXEnrGN28KAKvhWFhBE5YVErwhkX89fui8qxB&#10;70YXV+PxrGjAV84DFyHg7V2npMvsX0rB44OUQUSiS4q5xXz6fO7SWSwXbL73zNWK92mwf8jCMGUx&#10;6NnVHYuMHLz6w5VR3EMAGUccTAFSKi5yDVjNZPykmm3NnMi1IDnBnWkK/88t/3jcukdPYvsOWmxg&#10;IqRxYR7wMtXTSm/SFzMlqEcKT2faRBsJx8ub6c1kdk0JR9X0zevZdaa1uBg7H+J7AYYkoaQeu5LJ&#10;Ysf7EDEgQgdIimVho7TOndGWNCWdTdHlbxq00BYNL6lmKZ60SDhtPwlJVJUzThd5nsRae3JkOAmM&#10;c2FjLjZ7QnRCSQz7HMMen0xFnrXnGJ8tcmSw8WxslAWf632SdvVtSFl2+IGBru5EQWx3bd/CHVQn&#10;7KyHbuiD4xuF/N+zEB+ZxynHZuLmxgc8pAbkGXqJkhr8j7/dJzwOH2opaXBrShq+H5gXlOgPFscy&#10;rdgg+EHYDYI9mDUg/RN8ExzPIhr4qAdRejBfcaFXKQqqmOUYq6RxENex2118ELhYrTIIF8mxeG+3&#10;jifXiU4Lq0MEqfJwJVo6Lnq6cJXyzPVrn3b11/+MujxOy58AAAD//wMAUEsDBBQABgAIAAAAIQBR&#10;Ew8x2wAAAAQBAAAPAAAAZHJzL2Rvd25yZXYueG1sTI9LT8MwEITvSPwHa5G4UaeIRxviVIjHDQot&#10;IMHNiZckwl5H9iYN/x6XC1xWGs1o5ttiNTkrRgyx86RgPstAINXedNQoeH25P1mAiKzJaOsJFXxj&#10;hFV5eFDo3PgdbXDcciNSCcVcK2iZ+1zKWLfodJz5Hil5nz44zUmGRpqgd6ncWXmaZRfS6Y7SQqt7&#10;vGmx/toOToF9j+GhyvhjvG0e+flJDm9387VSx0fT9RUIxon/wrDHT+hQJqbKD2SisArSI/x7997Z&#10;5RJEpeB8mYEsC/kfvvwBAAD//wMAUEsBAi0AFAAGAAgAAAAhALaDOJL+AAAA4QEAABMAAAAAAAAA&#10;AAAAAAAAAAAAAFtDb250ZW50X1R5cGVzXS54bWxQSwECLQAUAAYACAAAACEAOP0h/9YAAACUAQAA&#10;CwAAAAAAAAAAAAAAAAAvAQAAX3JlbHMvLnJlbHNQSwECLQAUAAYACAAAACEATtE5K0QCAADkBAAA&#10;DgAAAAAAAAAAAAAAAAAuAgAAZHJzL2Uyb0RvYy54bWxQSwECLQAUAAYACAAAACEAURMPMdsAAAAE&#10;AQAADwAAAAAAAAAAAAAAAACeBAAAZHJzL2Rvd25yZXYueG1sUEsFBgAAAAAEAAQA8wAAAKYFAAAA&#10;AA==&#10;" filled="f" stroked="f" strokeweight=".5pt">
              <v:textbox inset="0,0,0,0">
                <w:txbxContent>
                  <w:p w:rsidR="004557A9" w:rsidRDefault="00000000">
                    <w:pPr>
                      <w:pStyle w:val="aa"/>
                      <w:ind w:firstLineChars="100" w:firstLine="28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57A9" w:rsidRDefault="004557A9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2C34" w:rsidRDefault="00EF2C34">
      <w:pPr>
        <w:spacing w:line="240" w:lineRule="auto"/>
        <w:ind w:firstLine="640"/>
      </w:pPr>
      <w:r>
        <w:separator/>
      </w:r>
    </w:p>
  </w:footnote>
  <w:footnote w:type="continuationSeparator" w:id="0">
    <w:p w:rsidR="00EF2C34" w:rsidRDefault="00EF2C34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57A9" w:rsidRDefault="004557A9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57A9" w:rsidRDefault="004557A9">
    <w:pPr>
      <w:pStyle w:val="ab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57A9" w:rsidRDefault="004557A9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14361"/>
    <w:multiLevelType w:val="singleLevel"/>
    <w:tmpl w:val="4671436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058020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IyOGQyMjgxNGM4Y2I3ZTdlMWYxOTgwY2I3NjY2ZTAifQ=="/>
  </w:docVars>
  <w:rsids>
    <w:rsidRoot w:val="6AB007FA"/>
    <w:rsid w:val="FDB7F375"/>
    <w:rsid w:val="FFFDBE6A"/>
    <w:rsid w:val="00000134"/>
    <w:rsid w:val="000031C5"/>
    <w:rsid w:val="00011C11"/>
    <w:rsid w:val="00026F62"/>
    <w:rsid w:val="00033A5D"/>
    <w:rsid w:val="00041A69"/>
    <w:rsid w:val="0004396B"/>
    <w:rsid w:val="0007162A"/>
    <w:rsid w:val="0008475E"/>
    <w:rsid w:val="00087847"/>
    <w:rsid w:val="0009482F"/>
    <w:rsid w:val="000C01D4"/>
    <w:rsid w:val="000C500C"/>
    <w:rsid w:val="000D3FF7"/>
    <w:rsid w:val="000E6424"/>
    <w:rsid w:val="000F3CFD"/>
    <w:rsid w:val="00100B53"/>
    <w:rsid w:val="0010198C"/>
    <w:rsid w:val="00103B11"/>
    <w:rsid w:val="0013130E"/>
    <w:rsid w:val="0014061A"/>
    <w:rsid w:val="00143EE5"/>
    <w:rsid w:val="001629AF"/>
    <w:rsid w:val="001859A1"/>
    <w:rsid w:val="00185C8C"/>
    <w:rsid w:val="00187E1A"/>
    <w:rsid w:val="001A44CA"/>
    <w:rsid w:val="001A6084"/>
    <w:rsid w:val="001B3FDD"/>
    <w:rsid w:val="00206EE6"/>
    <w:rsid w:val="00225C59"/>
    <w:rsid w:val="0025016B"/>
    <w:rsid w:val="0025167F"/>
    <w:rsid w:val="00251BD3"/>
    <w:rsid w:val="00253D27"/>
    <w:rsid w:val="0025454E"/>
    <w:rsid w:val="00266CD3"/>
    <w:rsid w:val="00286E25"/>
    <w:rsid w:val="002B7857"/>
    <w:rsid w:val="002C2888"/>
    <w:rsid w:val="002C3E5D"/>
    <w:rsid w:val="002D68A5"/>
    <w:rsid w:val="002D7766"/>
    <w:rsid w:val="00302EE4"/>
    <w:rsid w:val="00315941"/>
    <w:rsid w:val="00355275"/>
    <w:rsid w:val="00372B33"/>
    <w:rsid w:val="003748BE"/>
    <w:rsid w:val="003757B1"/>
    <w:rsid w:val="00380438"/>
    <w:rsid w:val="00381771"/>
    <w:rsid w:val="0038290F"/>
    <w:rsid w:val="00383C5C"/>
    <w:rsid w:val="00383E8C"/>
    <w:rsid w:val="003857B8"/>
    <w:rsid w:val="003912F2"/>
    <w:rsid w:val="003A36CB"/>
    <w:rsid w:val="003C3B46"/>
    <w:rsid w:val="003F1C64"/>
    <w:rsid w:val="003F2C2A"/>
    <w:rsid w:val="0041008B"/>
    <w:rsid w:val="00417109"/>
    <w:rsid w:val="0042023F"/>
    <w:rsid w:val="004238E1"/>
    <w:rsid w:val="00424E3A"/>
    <w:rsid w:val="00427278"/>
    <w:rsid w:val="00431782"/>
    <w:rsid w:val="0043760D"/>
    <w:rsid w:val="00450659"/>
    <w:rsid w:val="00453EE1"/>
    <w:rsid w:val="004557A9"/>
    <w:rsid w:val="004739F1"/>
    <w:rsid w:val="00476DCE"/>
    <w:rsid w:val="00481C50"/>
    <w:rsid w:val="004A0363"/>
    <w:rsid w:val="004A38A2"/>
    <w:rsid w:val="004A4EC7"/>
    <w:rsid w:val="004C145C"/>
    <w:rsid w:val="004D00E3"/>
    <w:rsid w:val="004D31EA"/>
    <w:rsid w:val="004D68B8"/>
    <w:rsid w:val="004E3703"/>
    <w:rsid w:val="004F6BBF"/>
    <w:rsid w:val="00505651"/>
    <w:rsid w:val="0050587E"/>
    <w:rsid w:val="00515AF7"/>
    <w:rsid w:val="0053245C"/>
    <w:rsid w:val="00532E51"/>
    <w:rsid w:val="0054067A"/>
    <w:rsid w:val="00544666"/>
    <w:rsid w:val="00553926"/>
    <w:rsid w:val="00586726"/>
    <w:rsid w:val="0059582B"/>
    <w:rsid w:val="00597E29"/>
    <w:rsid w:val="005A39FE"/>
    <w:rsid w:val="005B107F"/>
    <w:rsid w:val="005B1E39"/>
    <w:rsid w:val="005B4314"/>
    <w:rsid w:val="005B598E"/>
    <w:rsid w:val="005D1F92"/>
    <w:rsid w:val="005D3274"/>
    <w:rsid w:val="005D3A2A"/>
    <w:rsid w:val="005D51EB"/>
    <w:rsid w:val="005E2843"/>
    <w:rsid w:val="005F08D0"/>
    <w:rsid w:val="005F38B8"/>
    <w:rsid w:val="005F44E2"/>
    <w:rsid w:val="00612C08"/>
    <w:rsid w:val="00620052"/>
    <w:rsid w:val="00634047"/>
    <w:rsid w:val="0063422C"/>
    <w:rsid w:val="0063438F"/>
    <w:rsid w:val="00636201"/>
    <w:rsid w:val="00640EA7"/>
    <w:rsid w:val="006441DE"/>
    <w:rsid w:val="00653092"/>
    <w:rsid w:val="0066494B"/>
    <w:rsid w:val="00670E39"/>
    <w:rsid w:val="00675F03"/>
    <w:rsid w:val="006956DB"/>
    <w:rsid w:val="00697B4E"/>
    <w:rsid w:val="006A1E7E"/>
    <w:rsid w:val="006B62C1"/>
    <w:rsid w:val="006C526F"/>
    <w:rsid w:val="006C6A30"/>
    <w:rsid w:val="006D3606"/>
    <w:rsid w:val="006D6787"/>
    <w:rsid w:val="006E4575"/>
    <w:rsid w:val="006F75DE"/>
    <w:rsid w:val="00706368"/>
    <w:rsid w:val="007135D6"/>
    <w:rsid w:val="00744697"/>
    <w:rsid w:val="00776C51"/>
    <w:rsid w:val="00781DD2"/>
    <w:rsid w:val="0079211C"/>
    <w:rsid w:val="007C2A6E"/>
    <w:rsid w:val="007D5315"/>
    <w:rsid w:val="007E1991"/>
    <w:rsid w:val="007E3212"/>
    <w:rsid w:val="007F3166"/>
    <w:rsid w:val="007F4527"/>
    <w:rsid w:val="007F7050"/>
    <w:rsid w:val="008063FE"/>
    <w:rsid w:val="00810DEA"/>
    <w:rsid w:val="008279EC"/>
    <w:rsid w:val="00833D32"/>
    <w:rsid w:val="00836319"/>
    <w:rsid w:val="00853B57"/>
    <w:rsid w:val="00853FE2"/>
    <w:rsid w:val="00865748"/>
    <w:rsid w:val="00870E4A"/>
    <w:rsid w:val="008A6D72"/>
    <w:rsid w:val="008C3B28"/>
    <w:rsid w:val="008E6362"/>
    <w:rsid w:val="008E70AA"/>
    <w:rsid w:val="008F4F6E"/>
    <w:rsid w:val="008F648A"/>
    <w:rsid w:val="0091401C"/>
    <w:rsid w:val="00924066"/>
    <w:rsid w:val="00961A24"/>
    <w:rsid w:val="00982B41"/>
    <w:rsid w:val="009930A4"/>
    <w:rsid w:val="00997C16"/>
    <w:rsid w:val="009A0BA2"/>
    <w:rsid w:val="009B0330"/>
    <w:rsid w:val="009B4874"/>
    <w:rsid w:val="009E566D"/>
    <w:rsid w:val="009F6475"/>
    <w:rsid w:val="00A31972"/>
    <w:rsid w:val="00A37ED5"/>
    <w:rsid w:val="00A411F8"/>
    <w:rsid w:val="00A45890"/>
    <w:rsid w:val="00A80E05"/>
    <w:rsid w:val="00A879B1"/>
    <w:rsid w:val="00A9210D"/>
    <w:rsid w:val="00A956AB"/>
    <w:rsid w:val="00A97700"/>
    <w:rsid w:val="00AA30FC"/>
    <w:rsid w:val="00AA4464"/>
    <w:rsid w:val="00AB11DA"/>
    <w:rsid w:val="00AB63F3"/>
    <w:rsid w:val="00AC069B"/>
    <w:rsid w:val="00AC6C7D"/>
    <w:rsid w:val="00AD1119"/>
    <w:rsid w:val="00AD1E4E"/>
    <w:rsid w:val="00AD4EC1"/>
    <w:rsid w:val="00AE09C4"/>
    <w:rsid w:val="00AE6B1B"/>
    <w:rsid w:val="00AF1124"/>
    <w:rsid w:val="00AF2580"/>
    <w:rsid w:val="00AF5D80"/>
    <w:rsid w:val="00B01378"/>
    <w:rsid w:val="00B048BD"/>
    <w:rsid w:val="00B16208"/>
    <w:rsid w:val="00B17776"/>
    <w:rsid w:val="00B22A2B"/>
    <w:rsid w:val="00B26DFE"/>
    <w:rsid w:val="00B34685"/>
    <w:rsid w:val="00B41D10"/>
    <w:rsid w:val="00B45B23"/>
    <w:rsid w:val="00B55DB9"/>
    <w:rsid w:val="00B634C8"/>
    <w:rsid w:val="00B77EC7"/>
    <w:rsid w:val="00B918E6"/>
    <w:rsid w:val="00B91C2A"/>
    <w:rsid w:val="00B91C98"/>
    <w:rsid w:val="00B96790"/>
    <w:rsid w:val="00BB4826"/>
    <w:rsid w:val="00BB56B1"/>
    <w:rsid w:val="00BB6D5A"/>
    <w:rsid w:val="00BD7AB3"/>
    <w:rsid w:val="00BE6CDF"/>
    <w:rsid w:val="00BF625A"/>
    <w:rsid w:val="00C13FB2"/>
    <w:rsid w:val="00C260E4"/>
    <w:rsid w:val="00C3791F"/>
    <w:rsid w:val="00C7027D"/>
    <w:rsid w:val="00C70F9F"/>
    <w:rsid w:val="00C90155"/>
    <w:rsid w:val="00CA39DB"/>
    <w:rsid w:val="00CA3E40"/>
    <w:rsid w:val="00CC22BE"/>
    <w:rsid w:val="00CC31F9"/>
    <w:rsid w:val="00CC355E"/>
    <w:rsid w:val="00CC5F8B"/>
    <w:rsid w:val="00D0183E"/>
    <w:rsid w:val="00D145C5"/>
    <w:rsid w:val="00D24303"/>
    <w:rsid w:val="00D32D93"/>
    <w:rsid w:val="00D539B6"/>
    <w:rsid w:val="00D57825"/>
    <w:rsid w:val="00D6344F"/>
    <w:rsid w:val="00D87BD5"/>
    <w:rsid w:val="00D90FA8"/>
    <w:rsid w:val="00D95D5F"/>
    <w:rsid w:val="00DB4E97"/>
    <w:rsid w:val="00DC2F0F"/>
    <w:rsid w:val="00DF1D01"/>
    <w:rsid w:val="00E05A2B"/>
    <w:rsid w:val="00E11C2C"/>
    <w:rsid w:val="00E13EAE"/>
    <w:rsid w:val="00E321C2"/>
    <w:rsid w:val="00E40096"/>
    <w:rsid w:val="00E437DF"/>
    <w:rsid w:val="00E46C83"/>
    <w:rsid w:val="00E574BB"/>
    <w:rsid w:val="00E617C2"/>
    <w:rsid w:val="00E63C1B"/>
    <w:rsid w:val="00E665E7"/>
    <w:rsid w:val="00E81746"/>
    <w:rsid w:val="00E92EF7"/>
    <w:rsid w:val="00EA0EE5"/>
    <w:rsid w:val="00EA41E8"/>
    <w:rsid w:val="00EB56D7"/>
    <w:rsid w:val="00EC386C"/>
    <w:rsid w:val="00EF2C34"/>
    <w:rsid w:val="00F33E04"/>
    <w:rsid w:val="00F3738B"/>
    <w:rsid w:val="00F46C58"/>
    <w:rsid w:val="00F67C88"/>
    <w:rsid w:val="00F73B9B"/>
    <w:rsid w:val="00F76621"/>
    <w:rsid w:val="00F8188A"/>
    <w:rsid w:val="00F857BE"/>
    <w:rsid w:val="00FA5F5C"/>
    <w:rsid w:val="00FB713A"/>
    <w:rsid w:val="00FC221F"/>
    <w:rsid w:val="00FE4182"/>
    <w:rsid w:val="014557C2"/>
    <w:rsid w:val="015205E4"/>
    <w:rsid w:val="01785B98"/>
    <w:rsid w:val="01AF70E0"/>
    <w:rsid w:val="02AC4A36"/>
    <w:rsid w:val="02D74B40"/>
    <w:rsid w:val="02E35293"/>
    <w:rsid w:val="036B6A09"/>
    <w:rsid w:val="04A171B4"/>
    <w:rsid w:val="04F4234A"/>
    <w:rsid w:val="05C84E48"/>
    <w:rsid w:val="06147E59"/>
    <w:rsid w:val="070103DE"/>
    <w:rsid w:val="074A1163"/>
    <w:rsid w:val="07C136C9"/>
    <w:rsid w:val="07FC3DE7"/>
    <w:rsid w:val="08CB2A51"/>
    <w:rsid w:val="0A2A19F9"/>
    <w:rsid w:val="0A883573"/>
    <w:rsid w:val="0B275F39"/>
    <w:rsid w:val="0B557476"/>
    <w:rsid w:val="0C050215"/>
    <w:rsid w:val="0CB161A2"/>
    <w:rsid w:val="0D1B3540"/>
    <w:rsid w:val="0D7A4858"/>
    <w:rsid w:val="0E7B0B34"/>
    <w:rsid w:val="0E813BB2"/>
    <w:rsid w:val="11B322D4"/>
    <w:rsid w:val="12977E48"/>
    <w:rsid w:val="13E5254F"/>
    <w:rsid w:val="15005203"/>
    <w:rsid w:val="154A0951"/>
    <w:rsid w:val="167E55A7"/>
    <w:rsid w:val="16ED6288"/>
    <w:rsid w:val="1720040C"/>
    <w:rsid w:val="17666389"/>
    <w:rsid w:val="17972C37"/>
    <w:rsid w:val="188E6510"/>
    <w:rsid w:val="19204AAD"/>
    <w:rsid w:val="1935264C"/>
    <w:rsid w:val="1A042476"/>
    <w:rsid w:val="1A163D48"/>
    <w:rsid w:val="1A393593"/>
    <w:rsid w:val="1BC7354C"/>
    <w:rsid w:val="1C1E6A43"/>
    <w:rsid w:val="1C650C9D"/>
    <w:rsid w:val="1C8F7618"/>
    <w:rsid w:val="1CFD4569"/>
    <w:rsid w:val="1EFC7B01"/>
    <w:rsid w:val="1F811C64"/>
    <w:rsid w:val="1F9A415C"/>
    <w:rsid w:val="20360CA0"/>
    <w:rsid w:val="209969F6"/>
    <w:rsid w:val="20F66AFE"/>
    <w:rsid w:val="21FD48D8"/>
    <w:rsid w:val="22C105DE"/>
    <w:rsid w:val="233C38C5"/>
    <w:rsid w:val="251B2D88"/>
    <w:rsid w:val="25F25669"/>
    <w:rsid w:val="26341C2C"/>
    <w:rsid w:val="267959F4"/>
    <w:rsid w:val="269A6356"/>
    <w:rsid w:val="26B806A3"/>
    <w:rsid w:val="27071809"/>
    <w:rsid w:val="27F96522"/>
    <w:rsid w:val="293C0468"/>
    <w:rsid w:val="2A2B4E3C"/>
    <w:rsid w:val="2A612DBE"/>
    <w:rsid w:val="2B8D1F72"/>
    <w:rsid w:val="2BFE637E"/>
    <w:rsid w:val="2C044132"/>
    <w:rsid w:val="2C541DCC"/>
    <w:rsid w:val="2C9B7703"/>
    <w:rsid w:val="2CDC1D0C"/>
    <w:rsid w:val="2CF47F19"/>
    <w:rsid w:val="2D26209C"/>
    <w:rsid w:val="2D452523"/>
    <w:rsid w:val="2D55028C"/>
    <w:rsid w:val="2DF52BCC"/>
    <w:rsid w:val="2F067A90"/>
    <w:rsid w:val="2F55637A"/>
    <w:rsid w:val="2FC647D1"/>
    <w:rsid w:val="30705B08"/>
    <w:rsid w:val="31CF7DC2"/>
    <w:rsid w:val="32126C92"/>
    <w:rsid w:val="32B65F9A"/>
    <w:rsid w:val="338E1ABF"/>
    <w:rsid w:val="34B65AB4"/>
    <w:rsid w:val="34F53AC7"/>
    <w:rsid w:val="37801958"/>
    <w:rsid w:val="378B0AE3"/>
    <w:rsid w:val="37A442EA"/>
    <w:rsid w:val="396748AA"/>
    <w:rsid w:val="3A1F5EA9"/>
    <w:rsid w:val="3A4C603B"/>
    <w:rsid w:val="3A8C79E3"/>
    <w:rsid w:val="3B373798"/>
    <w:rsid w:val="3C0B41AE"/>
    <w:rsid w:val="3D5D7415"/>
    <w:rsid w:val="3E8D412D"/>
    <w:rsid w:val="3E9F7D59"/>
    <w:rsid w:val="3EA916E4"/>
    <w:rsid w:val="3F275F2C"/>
    <w:rsid w:val="40CA3013"/>
    <w:rsid w:val="40FF0EE5"/>
    <w:rsid w:val="415B010F"/>
    <w:rsid w:val="42534928"/>
    <w:rsid w:val="455A06DD"/>
    <w:rsid w:val="45BF1C23"/>
    <w:rsid w:val="467232DF"/>
    <w:rsid w:val="47354F5E"/>
    <w:rsid w:val="47FE17F4"/>
    <w:rsid w:val="48A31F8D"/>
    <w:rsid w:val="48F82306"/>
    <w:rsid w:val="4AF512A5"/>
    <w:rsid w:val="4B074E64"/>
    <w:rsid w:val="4B347B57"/>
    <w:rsid w:val="4CA54934"/>
    <w:rsid w:val="4CC36B68"/>
    <w:rsid w:val="4D2F3301"/>
    <w:rsid w:val="4D863EEF"/>
    <w:rsid w:val="4DA22C22"/>
    <w:rsid w:val="4DE90B47"/>
    <w:rsid w:val="4EFC7189"/>
    <w:rsid w:val="4F101255"/>
    <w:rsid w:val="4FEA278F"/>
    <w:rsid w:val="50287642"/>
    <w:rsid w:val="51D11D27"/>
    <w:rsid w:val="54574766"/>
    <w:rsid w:val="56495C0C"/>
    <w:rsid w:val="56666EE2"/>
    <w:rsid w:val="569862EE"/>
    <w:rsid w:val="56AE57C6"/>
    <w:rsid w:val="574F30E3"/>
    <w:rsid w:val="57E84421"/>
    <w:rsid w:val="583765F2"/>
    <w:rsid w:val="586E3A73"/>
    <w:rsid w:val="59575208"/>
    <w:rsid w:val="5A2E5259"/>
    <w:rsid w:val="5BD112A2"/>
    <w:rsid w:val="5CE24DE9"/>
    <w:rsid w:val="5EA26F25"/>
    <w:rsid w:val="5EAE58CA"/>
    <w:rsid w:val="5F0D6128"/>
    <w:rsid w:val="60EF6AE7"/>
    <w:rsid w:val="61A366DC"/>
    <w:rsid w:val="62740E57"/>
    <w:rsid w:val="62DC3648"/>
    <w:rsid w:val="635767BA"/>
    <w:rsid w:val="63785EB5"/>
    <w:rsid w:val="63BA086D"/>
    <w:rsid w:val="644904C4"/>
    <w:rsid w:val="64502F80"/>
    <w:rsid w:val="65AE5324"/>
    <w:rsid w:val="65F105A8"/>
    <w:rsid w:val="6635067F"/>
    <w:rsid w:val="67981728"/>
    <w:rsid w:val="67CB129B"/>
    <w:rsid w:val="684352D5"/>
    <w:rsid w:val="69131848"/>
    <w:rsid w:val="6AB007FA"/>
    <w:rsid w:val="6B382482"/>
    <w:rsid w:val="6D8E5405"/>
    <w:rsid w:val="6D971CDE"/>
    <w:rsid w:val="6DE50BDD"/>
    <w:rsid w:val="6E1D0F41"/>
    <w:rsid w:val="6EC208ED"/>
    <w:rsid w:val="6F3A17CB"/>
    <w:rsid w:val="6F902469"/>
    <w:rsid w:val="703C2536"/>
    <w:rsid w:val="70B329FD"/>
    <w:rsid w:val="70C60851"/>
    <w:rsid w:val="730742F3"/>
    <w:rsid w:val="73882317"/>
    <w:rsid w:val="73C43E2C"/>
    <w:rsid w:val="73DF1141"/>
    <w:rsid w:val="75245F34"/>
    <w:rsid w:val="756137AC"/>
    <w:rsid w:val="76D33CC8"/>
    <w:rsid w:val="77103A88"/>
    <w:rsid w:val="776D42C8"/>
    <w:rsid w:val="78452407"/>
    <w:rsid w:val="79D52F41"/>
    <w:rsid w:val="7A570AB8"/>
    <w:rsid w:val="7A987D9C"/>
    <w:rsid w:val="7B4B2A54"/>
    <w:rsid w:val="7D935CBD"/>
    <w:rsid w:val="7DAD7277"/>
    <w:rsid w:val="7DDE1463"/>
    <w:rsid w:val="7E3468D5"/>
    <w:rsid w:val="7F95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468453"/>
  <w15:docId w15:val="{4246845B-B1C0-4DDF-B976-2E8D2558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580" w:lineRule="exact"/>
      <w:ind w:firstLineChars="200" w:firstLine="880"/>
      <w:jc w:val="both"/>
    </w:pPr>
    <w:rPr>
      <w:rFonts w:eastAsia="仿宋_GB2312" w:cs="Calibri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="340" w:after="330" w:line="576" w:lineRule="auto"/>
      <w:jc w:val="center"/>
      <w:outlineLvl w:val="0"/>
    </w:pPr>
    <w:rPr>
      <w:rFonts w:eastAsia="方正小标宋简体"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outlineLvl w:val="1"/>
    </w:pPr>
    <w:rPr>
      <w:rFonts w:ascii="Arial" w:eastAsia="黑体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ody Text"/>
    <w:basedOn w:val="a"/>
    <w:qFormat/>
    <w:pPr>
      <w:spacing w:after="120"/>
    </w:pPr>
  </w:style>
  <w:style w:type="paragraph" w:styleId="a6">
    <w:name w:val="Plain Text"/>
    <w:link w:val="a7"/>
    <w:uiPriority w:val="99"/>
    <w:qFormat/>
    <w:pPr>
      <w:widowControl w:val="0"/>
      <w:jc w:val="both"/>
    </w:pPr>
    <w:rPr>
      <w:rFonts w:ascii="宋体" w:hAnsi="Courier New"/>
      <w:kern w:val="2"/>
      <w:sz w:val="21"/>
      <w:szCs w:val="21"/>
    </w:rPr>
  </w:style>
  <w:style w:type="paragraph" w:styleId="a8">
    <w:name w:val="Balloon Text"/>
    <w:basedOn w:val="a"/>
    <w:link w:val="a9"/>
    <w:qFormat/>
    <w:pPr>
      <w:spacing w:line="240" w:lineRule="auto"/>
    </w:pPr>
    <w:rPr>
      <w:sz w:val="18"/>
      <w:szCs w:val="18"/>
    </w:rPr>
  </w:style>
  <w:style w:type="paragraph" w:styleId="aa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link w:val="ac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  <w:rPr>
      <w:rFonts w:ascii="仿宋_GB2312"/>
    </w:rPr>
  </w:style>
  <w:style w:type="paragraph" w:styleId="20">
    <w:name w:val="Body Text 2"/>
    <w:basedOn w:val="a"/>
    <w:qFormat/>
    <w:pPr>
      <w:spacing w:after="120" w:line="480" w:lineRule="auto"/>
    </w:pPr>
    <w:rPr>
      <w:rFonts w:ascii="Calibri" w:hAnsi="Calibri" w:cs="Times New Roman"/>
    </w:rPr>
  </w:style>
  <w:style w:type="paragraph" w:styleId="ad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e">
    <w:name w:val="annotation subject"/>
    <w:basedOn w:val="a3"/>
    <w:next w:val="a3"/>
    <w:link w:val="af"/>
    <w:qFormat/>
    <w:rPr>
      <w:b/>
      <w:bCs/>
    </w:rPr>
  </w:style>
  <w:style w:type="paragraph" w:styleId="af0">
    <w:name w:val="Body Text First Indent"/>
    <w:basedOn w:val="a5"/>
    <w:next w:val="a"/>
    <w:qFormat/>
    <w:pPr>
      <w:ind w:firstLine="723"/>
    </w:pPr>
    <w:rPr>
      <w:rFonts w:eastAsia="宋体"/>
    </w:rPr>
  </w:style>
  <w:style w:type="table" w:styleId="af1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Pr>
      <w:b/>
    </w:rPr>
  </w:style>
  <w:style w:type="character" w:styleId="af3">
    <w:name w:val="page number"/>
    <w:qFormat/>
  </w:style>
  <w:style w:type="character" w:styleId="af4">
    <w:name w:val="Emphasis"/>
    <w:basedOn w:val="a0"/>
    <w:uiPriority w:val="20"/>
    <w:qFormat/>
    <w:rPr>
      <w:i/>
    </w:rPr>
  </w:style>
  <w:style w:type="character" w:styleId="af5">
    <w:name w:val="Hyperlink"/>
    <w:basedOn w:val="a0"/>
    <w:qFormat/>
    <w:rPr>
      <w:color w:val="0563C1" w:themeColor="hyperlink"/>
      <w:u w:val="single"/>
    </w:rPr>
  </w:style>
  <w:style w:type="character" w:styleId="af6">
    <w:name w:val="annotation reference"/>
    <w:basedOn w:val="a0"/>
    <w:qFormat/>
    <w:rPr>
      <w:sz w:val="21"/>
      <w:szCs w:val="21"/>
    </w:rPr>
  </w:style>
  <w:style w:type="paragraph" w:customStyle="1" w:styleId="-">
    <w:name w:val="正文-中东欧"/>
    <w:basedOn w:val="af0"/>
    <w:next w:val="20"/>
    <w:qFormat/>
    <w:pPr>
      <w:ind w:firstLine="560"/>
    </w:pPr>
    <w:rPr>
      <w:rFonts w:ascii="仿宋_GB2312" w:eastAsia="仿宋_GB2312" w:hAnsi="仿宋_GB2312" w:cs="Times New Roman" w:hint="eastAsia"/>
      <w:color w:val="000000"/>
      <w:sz w:val="28"/>
      <w:szCs w:val="28"/>
    </w:rPr>
  </w:style>
  <w:style w:type="paragraph" w:styleId="af7">
    <w:name w:val="List Paragraph"/>
    <w:basedOn w:val="a"/>
    <w:uiPriority w:val="34"/>
    <w:qFormat/>
    <w:pPr>
      <w:ind w:firstLine="420"/>
    </w:pPr>
  </w:style>
  <w:style w:type="paragraph" w:customStyle="1" w:styleId="10">
    <w:name w:val="修订1"/>
    <w:hidden/>
    <w:uiPriority w:val="99"/>
    <w:semiHidden/>
    <w:qFormat/>
    <w:rPr>
      <w:rFonts w:eastAsia="仿宋_GB2312" w:cs="Calibri"/>
      <w:kern w:val="2"/>
      <w:sz w:val="32"/>
      <w:szCs w:val="24"/>
    </w:rPr>
  </w:style>
  <w:style w:type="paragraph" w:customStyle="1" w:styleId="21">
    <w:name w:val="修订2"/>
    <w:hidden/>
    <w:uiPriority w:val="99"/>
    <w:semiHidden/>
    <w:qFormat/>
    <w:rPr>
      <w:rFonts w:eastAsia="仿宋_GB2312" w:cs="Calibri"/>
      <w:kern w:val="2"/>
      <w:sz w:val="32"/>
      <w:szCs w:val="24"/>
    </w:rPr>
  </w:style>
  <w:style w:type="character" w:customStyle="1" w:styleId="a4">
    <w:name w:val="批注文字 字符"/>
    <w:basedOn w:val="a0"/>
    <w:link w:val="a3"/>
    <w:qFormat/>
    <w:rPr>
      <w:rFonts w:eastAsia="仿宋_GB2312" w:cs="Calibri"/>
      <w:kern w:val="2"/>
      <w:sz w:val="32"/>
      <w:szCs w:val="24"/>
    </w:rPr>
  </w:style>
  <w:style w:type="character" w:customStyle="1" w:styleId="af">
    <w:name w:val="批注主题 字符"/>
    <w:basedOn w:val="a4"/>
    <w:link w:val="ae"/>
    <w:qFormat/>
    <w:rPr>
      <w:rFonts w:eastAsia="仿宋_GB2312" w:cs="Calibri"/>
      <w:b/>
      <w:bCs/>
      <w:kern w:val="2"/>
      <w:sz w:val="32"/>
      <w:szCs w:val="24"/>
    </w:rPr>
  </w:style>
  <w:style w:type="character" w:customStyle="1" w:styleId="ac">
    <w:name w:val="页眉 字符"/>
    <w:basedOn w:val="a0"/>
    <w:link w:val="ab"/>
    <w:uiPriority w:val="99"/>
    <w:qFormat/>
    <w:rPr>
      <w:rFonts w:eastAsia="仿宋_GB2312" w:cs="Calibri"/>
      <w:kern w:val="2"/>
      <w:sz w:val="18"/>
      <w:szCs w:val="24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p0">
    <w:name w:val="p0"/>
    <w:qFormat/>
    <w:pPr>
      <w:jc w:val="both"/>
    </w:pPr>
    <w:rPr>
      <w:sz w:val="21"/>
      <w:szCs w:val="21"/>
    </w:rPr>
  </w:style>
  <w:style w:type="paragraph" w:customStyle="1" w:styleId="3">
    <w:name w:val="修订3"/>
    <w:hidden/>
    <w:uiPriority w:val="99"/>
    <w:semiHidden/>
    <w:qFormat/>
    <w:rPr>
      <w:rFonts w:eastAsia="仿宋_GB2312" w:cs="Calibri"/>
      <w:kern w:val="2"/>
      <w:sz w:val="32"/>
      <w:szCs w:val="24"/>
    </w:rPr>
  </w:style>
  <w:style w:type="paragraph" w:customStyle="1" w:styleId="4">
    <w:name w:val="修订4"/>
    <w:hidden/>
    <w:uiPriority w:val="99"/>
    <w:semiHidden/>
    <w:qFormat/>
    <w:rPr>
      <w:rFonts w:eastAsia="仿宋_GB2312" w:cs="Calibri"/>
      <w:kern w:val="2"/>
      <w:sz w:val="32"/>
      <w:szCs w:val="24"/>
    </w:rPr>
  </w:style>
  <w:style w:type="paragraph" w:customStyle="1" w:styleId="5">
    <w:name w:val="修订5"/>
    <w:hidden/>
    <w:uiPriority w:val="99"/>
    <w:semiHidden/>
    <w:qFormat/>
    <w:rPr>
      <w:rFonts w:eastAsia="仿宋_GB2312" w:cs="Calibri"/>
      <w:kern w:val="2"/>
      <w:sz w:val="32"/>
      <w:szCs w:val="24"/>
    </w:rPr>
  </w:style>
  <w:style w:type="paragraph" w:customStyle="1" w:styleId="6">
    <w:name w:val="修订6"/>
    <w:hidden/>
    <w:uiPriority w:val="99"/>
    <w:semiHidden/>
    <w:qFormat/>
    <w:rPr>
      <w:rFonts w:eastAsia="仿宋_GB2312" w:cs="Calibri"/>
      <w:kern w:val="2"/>
      <w:sz w:val="32"/>
      <w:szCs w:val="24"/>
    </w:rPr>
  </w:style>
  <w:style w:type="character" w:customStyle="1" w:styleId="a9">
    <w:name w:val="批注框文本 字符"/>
    <w:basedOn w:val="a0"/>
    <w:link w:val="a8"/>
    <w:qFormat/>
    <w:rPr>
      <w:rFonts w:eastAsia="仿宋_GB2312" w:cs="Calibri"/>
      <w:kern w:val="2"/>
      <w:sz w:val="18"/>
      <w:szCs w:val="18"/>
    </w:rPr>
  </w:style>
  <w:style w:type="paragraph" w:customStyle="1" w:styleId="7">
    <w:name w:val="修订7"/>
    <w:hidden/>
    <w:uiPriority w:val="99"/>
    <w:semiHidden/>
    <w:qFormat/>
    <w:rPr>
      <w:rFonts w:eastAsia="仿宋_GB2312" w:cs="Calibri"/>
      <w:kern w:val="2"/>
      <w:sz w:val="32"/>
      <w:szCs w:val="24"/>
    </w:rPr>
  </w:style>
  <w:style w:type="paragraph" w:customStyle="1" w:styleId="8">
    <w:name w:val="修订8"/>
    <w:hidden/>
    <w:uiPriority w:val="99"/>
    <w:semiHidden/>
    <w:qFormat/>
    <w:rPr>
      <w:rFonts w:eastAsia="仿宋_GB2312" w:cs="Calibri"/>
      <w:kern w:val="2"/>
      <w:sz w:val="32"/>
      <w:szCs w:val="24"/>
    </w:rPr>
  </w:style>
  <w:style w:type="paragraph" w:customStyle="1" w:styleId="210">
    <w:name w:val="目录 21"/>
    <w:basedOn w:val="a"/>
    <w:next w:val="a"/>
    <w:semiHidden/>
    <w:rsid w:val="00E13EAE"/>
    <w:pPr>
      <w:spacing w:before="100" w:beforeAutospacing="1" w:after="100" w:afterAutospacing="1" w:line="240" w:lineRule="auto"/>
      <w:ind w:leftChars="200" w:left="420" w:firstLineChars="0" w:firstLine="0"/>
    </w:pPr>
    <w:rPr>
      <w:rFonts w:ascii="仿宋_GB2312" w:hAnsi="宋体" w:cs="宋体"/>
      <w:sz w:val="21"/>
      <w:szCs w:val="21"/>
    </w:rPr>
  </w:style>
  <w:style w:type="character" w:customStyle="1" w:styleId="a7">
    <w:name w:val="纯文本 字符"/>
    <w:basedOn w:val="a0"/>
    <w:link w:val="a6"/>
    <w:uiPriority w:val="99"/>
    <w:rsid w:val="00E13EAE"/>
    <w:rPr>
      <w:rFonts w:ascii="宋体" w:hAnsi="Courier New"/>
      <w:kern w:val="2"/>
      <w:sz w:val="21"/>
      <w:szCs w:val="21"/>
    </w:rPr>
  </w:style>
  <w:style w:type="character" w:styleId="af8">
    <w:name w:val="Unresolved Mention"/>
    <w:basedOn w:val="a0"/>
    <w:uiPriority w:val="99"/>
    <w:semiHidden/>
    <w:unhideWhenUsed/>
    <w:rsid w:val="00AE09C4"/>
    <w:rPr>
      <w:color w:val="605E5C"/>
      <w:shd w:val="clear" w:color="auto" w:fill="E1DFDD"/>
    </w:rPr>
  </w:style>
  <w:style w:type="character" w:styleId="af9">
    <w:name w:val="FollowedHyperlink"/>
    <w:basedOn w:val="a0"/>
    <w:semiHidden/>
    <w:unhideWhenUsed/>
    <w:rsid w:val="00AE09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eec.tech/sign.aspx?id=1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Windows 用户</cp:lastModifiedBy>
  <cp:revision>50</cp:revision>
  <cp:lastPrinted>2023-03-08T22:51:00Z</cp:lastPrinted>
  <dcterms:created xsi:type="dcterms:W3CDTF">2023-03-10T07:25:00Z</dcterms:created>
  <dcterms:modified xsi:type="dcterms:W3CDTF">2023-03-26T11:33:00Z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A647B0AD90F349EF95F6D03DDB03C748</vt:lpwstr>
  </property>
  <property fmtid="{D5CDD505-2E9C-101B-9397-08002B2CF9AE}" pid="4" name="GrammarlyDocumentId">
    <vt:lpwstr>f3b28eb7591198366409981824b85e241d2f99df75f11e6b7a5af5ecf254e255</vt:lpwstr>
  </property>
</Properties>
</file>